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9410" w14:textId="5E4563F8" w:rsidR="00844670" w:rsidRPr="00202B91" w:rsidRDefault="00844670" w:rsidP="00844670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ＭＳ 明朝"/>
          <w:spacing w:val="18"/>
          <w:kern w:val="0"/>
          <w:sz w:val="20"/>
          <w:szCs w:val="20"/>
        </w:rPr>
      </w:pPr>
      <w:bookmarkStart w:id="0" w:name="_Hlk225507951"/>
      <w:r>
        <w:rPr>
          <w:rFonts w:ascii="HG丸ｺﾞｼｯｸM-PRO" w:eastAsia="HG丸ｺﾞｼｯｸM-PRO" w:hAnsi="HG丸ｺﾞｼｯｸM-PRO" w:cs="ＭＳ 明朝" w:hint="eastAsia"/>
          <w:spacing w:val="18"/>
          <w:kern w:val="0"/>
          <w:sz w:val="20"/>
          <w:szCs w:val="20"/>
        </w:rPr>
        <w:t>【様式1】</w:t>
      </w:r>
      <w:r w:rsidR="001909B1">
        <w:rPr>
          <w:rFonts w:ascii="HG丸ｺﾞｼｯｸM-PRO" w:eastAsia="HG丸ｺﾞｼｯｸM-PRO" w:hAnsi="HG丸ｺﾞｼｯｸM-PRO" w:cs="ＭＳ 明朝" w:hint="eastAsia"/>
          <w:spacing w:val="18"/>
          <w:kern w:val="0"/>
          <w:sz w:val="20"/>
          <w:szCs w:val="20"/>
        </w:rPr>
        <w:t>表面</w:t>
      </w:r>
      <w:bookmarkStart w:id="1" w:name="_GoBack"/>
      <w:bookmarkEnd w:id="1"/>
    </w:p>
    <w:bookmarkEnd w:id="0"/>
    <w:p w14:paraId="5E52F317" w14:textId="6A0E4DE4" w:rsidR="00844670" w:rsidRPr="00F85A0E" w:rsidRDefault="00844670" w:rsidP="00844670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F85A0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印西市立公民館使用チェックシート</w:t>
      </w:r>
      <w:r w:rsidR="00417335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兼同意書</w:t>
      </w:r>
    </w:p>
    <w:p w14:paraId="2F44ABEC" w14:textId="77777777" w:rsidR="00844670" w:rsidRPr="00F85A0E" w:rsidRDefault="00844670" w:rsidP="00844670">
      <w:pPr>
        <w:ind w:right="210" w:firstLineChars="100" w:firstLine="210"/>
        <w:jc w:val="right"/>
        <w:rPr>
          <w:rFonts w:ascii="HG丸ｺﾞｼｯｸM-PRO" w:eastAsia="HG丸ｺﾞｼｯｸM-PRO" w:hAnsi="HG丸ｺﾞｼｯｸM-PRO"/>
          <w:color w:val="000000" w:themeColor="text1"/>
        </w:rPr>
      </w:pPr>
      <w:r w:rsidRPr="00F85A0E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　　年　　　月　　　日提出</w:t>
      </w:r>
    </w:p>
    <w:tbl>
      <w:tblPr>
        <w:tblStyle w:val="2"/>
        <w:tblW w:w="10066" w:type="dxa"/>
        <w:tblLook w:val="04A0" w:firstRow="1" w:lastRow="0" w:firstColumn="1" w:lastColumn="0" w:noHBand="0" w:noVBand="1"/>
      </w:tblPr>
      <w:tblGrid>
        <w:gridCol w:w="1553"/>
        <w:gridCol w:w="522"/>
        <w:gridCol w:w="3165"/>
        <w:gridCol w:w="992"/>
        <w:gridCol w:w="1134"/>
        <w:gridCol w:w="305"/>
        <w:gridCol w:w="971"/>
        <w:gridCol w:w="284"/>
        <w:gridCol w:w="1140"/>
      </w:tblGrid>
      <w:tr w:rsidR="00844670" w:rsidRPr="00F85A0E" w14:paraId="40188E91" w14:textId="77777777" w:rsidTr="003E089C">
        <w:trPr>
          <w:trHeight w:val="567"/>
        </w:trPr>
        <w:tc>
          <w:tcPr>
            <w:tcW w:w="1553" w:type="dxa"/>
            <w:vAlign w:val="center"/>
          </w:tcPr>
          <w:p w14:paraId="78844C28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団体の名称</w:t>
            </w:r>
          </w:p>
        </w:tc>
        <w:tc>
          <w:tcPr>
            <w:tcW w:w="8513" w:type="dxa"/>
            <w:gridSpan w:val="8"/>
            <w:vAlign w:val="center"/>
          </w:tcPr>
          <w:p w14:paraId="066A890E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44670" w:rsidRPr="00F85A0E" w14:paraId="09131901" w14:textId="77777777" w:rsidTr="003E089C">
        <w:trPr>
          <w:trHeight w:val="567"/>
        </w:trPr>
        <w:tc>
          <w:tcPr>
            <w:tcW w:w="1553" w:type="dxa"/>
            <w:vAlign w:val="center"/>
          </w:tcPr>
          <w:p w14:paraId="09221829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7417713"/>
              </w:rPr>
              <w:t>代表者</w:t>
            </w: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1200" w:id="-477417713"/>
              </w:rPr>
              <w:t>名</w:t>
            </w:r>
          </w:p>
        </w:tc>
        <w:tc>
          <w:tcPr>
            <w:tcW w:w="3687" w:type="dxa"/>
            <w:gridSpan w:val="2"/>
            <w:vAlign w:val="center"/>
          </w:tcPr>
          <w:p w14:paraId="7C059B4E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240B4C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3834" w:type="dxa"/>
            <w:gridSpan w:val="5"/>
            <w:vAlign w:val="center"/>
          </w:tcPr>
          <w:p w14:paraId="47D26E80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自宅・会社（　　　　　　　　　）</w:t>
            </w:r>
          </w:p>
          <w:p w14:paraId="6EE60322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携帯（　　　　　　　　　　　　）</w:t>
            </w:r>
          </w:p>
        </w:tc>
      </w:tr>
      <w:tr w:rsidR="00844670" w:rsidRPr="00F85A0E" w14:paraId="055BA9F8" w14:textId="77777777" w:rsidTr="003E089C">
        <w:trPr>
          <w:trHeight w:val="567"/>
        </w:trPr>
        <w:tc>
          <w:tcPr>
            <w:tcW w:w="1553" w:type="dxa"/>
            <w:vAlign w:val="center"/>
          </w:tcPr>
          <w:p w14:paraId="3CB2F356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団体の種別</w:t>
            </w:r>
          </w:p>
        </w:tc>
        <w:tc>
          <w:tcPr>
            <w:tcW w:w="8513" w:type="dxa"/>
            <w:gridSpan w:val="8"/>
            <w:vAlign w:val="center"/>
          </w:tcPr>
          <w:p w14:paraId="382DF805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□市民団体　　□企業等　　□政治団体　　□宗教団体　　□個人</w:t>
            </w:r>
          </w:p>
          <w:p w14:paraId="5690A01F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□その他（　　 　　　　　　　　　　　　　　　　　　　　　　　　　　）</w:t>
            </w:r>
          </w:p>
        </w:tc>
      </w:tr>
      <w:tr w:rsidR="00844670" w:rsidRPr="00F85A0E" w14:paraId="7E7EA56D" w14:textId="77777777" w:rsidTr="003E089C">
        <w:trPr>
          <w:trHeight w:val="567"/>
        </w:trPr>
        <w:tc>
          <w:tcPr>
            <w:tcW w:w="1553" w:type="dxa"/>
            <w:vAlign w:val="center"/>
          </w:tcPr>
          <w:p w14:paraId="2894475E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団体の</w:t>
            </w:r>
          </w:p>
          <w:p w14:paraId="5B82A46F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7417712"/>
              </w:rPr>
              <w:t>活動内</w:t>
            </w: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1200" w:id="-477417712"/>
              </w:rPr>
              <w:t>容</w:t>
            </w:r>
          </w:p>
        </w:tc>
        <w:tc>
          <w:tcPr>
            <w:tcW w:w="8513" w:type="dxa"/>
            <w:gridSpan w:val="8"/>
            <w:vAlign w:val="center"/>
          </w:tcPr>
          <w:p w14:paraId="3DEB1482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44670" w:rsidRPr="00F85A0E" w14:paraId="4F637BC2" w14:textId="77777777" w:rsidTr="003E089C">
        <w:trPr>
          <w:trHeight w:val="567"/>
        </w:trPr>
        <w:tc>
          <w:tcPr>
            <w:tcW w:w="1553" w:type="dxa"/>
            <w:vAlign w:val="center"/>
          </w:tcPr>
          <w:p w14:paraId="5B9D3D82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公民館の</w:t>
            </w:r>
          </w:p>
          <w:p w14:paraId="3A4D8842" w14:textId="77777777" w:rsidR="00844670" w:rsidRPr="00F85A0E" w:rsidRDefault="00844670" w:rsidP="003E089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7417728"/>
              </w:rPr>
              <w:t>使用目</w:t>
            </w: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1200" w:id="-477417728"/>
              </w:rPr>
              <w:t>的</w:t>
            </w:r>
          </w:p>
        </w:tc>
        <w:tc>
          <w:tcPr>
            <w:tcW w:w="5813" w:type="dxa"/>
            <w:gridSpan w:val="4"/>
            <w:vAlign w:val="center"/>
          </w:tcPr>
          <w:p w14:paraId="4B711242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D6565A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使用人数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vAlign w:val="center"/>
          </w:tcPr>
          <w:p w14:paraId="78BB9581" w14:textId="77777777" w:rsidR="00844670" w:rsidRPr="00F85A0E" w:rsidRDefault="00844670" w:rsidP="003E089C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844670" w:rsidRPr="00F85A0E" w14:paraId="71DBAE8C" w14:textId="77777777" w:rsidTr="003E089C">
        <w:trPr>
          <w:trHeight w:val="567"/>
        </w:trPr>
        <w:tc>
          <w:tcPr>
            <w:tcW w:w="1553" w:type="dxa"/>
            <w:vMerge w:val="restart"/>
            <w:vAlign w:val="center"/>
          </w:tcPr>
          <w:p w14:paraId="368FB218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団体構成に</w:t>
            </w:r>
          </w:p>
          <w:p w14:paraId="41B01CC8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84467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  <w:fitText w:val="1200" w:id="-477417727"/>
              </w:rPr>
              <w:t>関する事項</w:t>
            </w:r>
          </w:p>
        </w:tc>
        <w:tc>
          <w:tcPr>
            <w:tcW w:w="6118" w:type="dxa"/>
            <w:gridSpan w:val="5"/>
            <w:vAlign w:val="center"/>
          </w:tcPr>
          <w:p w14:paraId="1C4D0B3C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・団体は</w:t>
            </w:r>
            <w:r w:rsidRPr="00F85A0E">
              <w:rPr>
                <w:rFonts w:ascii="HG丸ｺﾞｼｯｸM-PRO" w:eastAsia="HG丸ｺﾞｼｯｸM-PRO" w:hAnsi="HG丸ｺﾞｼｯｸM-PRO"/>
                <w:color w:val="000000" w:themeColor="text1"/>
              </w:rPr>
              <w:t>5</w:t>
            </w: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人以上の会員で構成されている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52B4C9D3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7CAF72FF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4A9792DE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13C43243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68C9027D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・団体会員の</w:t>
            </w:r>
            <w:r w:rsidRPr="00F85A0E">
              <w:rPr>
                <w:rFonts w:ascii="HG丸ｺﾞｼｯｸM-PRO" w:eastAsia="HG丸ｺﾞｼｯｸM-PRO" w:hAnsi="HG丸ｺﾞｼｯｸM-PRO"/>
                <w:color w:val="000000" w:themeColor="text1"/>
              </w:rPr>
              <w:t>5</w:t>
            </w: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分の</w:t>
            </w:r>
            <w:r w:rsidRPr="00F85A0E">
              <w:rPr>
                <w:rFonts w:ascii="HG丸ｺﾞｼｯｸM-PRO" w:eastAsia="HG丸ｺﾞｼｯｸM-PRO" w:hAnsi="HG丸ｺﾞｼｯｸM-PRO"/>
                <w:color w:val="000000" w:themeColor="text1"/>
              </w:rPr>
              <w:t>3</w:t>
            </w: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以上が市民（在学・在勤含む）である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02716090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52921E0C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12B7BD2D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33EA3DB1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3C4D907C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・団体の代表者は成人である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06ACAF1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29C5576D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5CA5C934" w14:textId="77777777" w:rsidTr="003E089C">
        <w:trPr>
          <w:trHeight w:val="567"/>
        </w:trPr>
        <w:tc>
          <w:tcPr>
            <w:tcW w:w="1553" w:type="dxa"/>
            <w:vMerge w:val="restart"/>
            <w:vAlign w:val="center"/>
          </w:tcPr>
          <w:p w14:paraId="2DE13340" w14:textId="77777777" w:rsidR="00844670" w:rsidRPr="00F85A0E" w:rsidRDefault="00844670" w:rsidP="003E089C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営利に</w:t>
            </w:r>
          </w:p>
          <w:p w14:paraId="3377F82A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関する事項</w:t>
            </w:r>
          </w:p>
        </w:tc>
        <w:tc>
          <w:tcPr>
            <w:tcW w:w="6118" w:type="dxa"/>
            <w:gridSpan w:val="5"/>
            <w:vAlign w:val="center"/>
          </w:tcPr>
          <w:p w14:paraId="1C783BE7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・営利を目的とする（営利の確保につながる）活動</w:t>
            </w: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ではない</w:t>
            </w:r>
          </w:p>
          <w:p w14:paraId="4B9EBBD3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例：物品の販売、企業の営業活動、私塾の運営　など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23985C41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2717F1D9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5E9584FE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5F24B2A5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1DE64D38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・講師（指導者等）を伴った活動</w:t>
            </w: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u w:val="wave"/>
              </w:rPr>
              <w:t>ではない</w:t>
            </w:r>
          </w:p>
          <w:p w14:paraId="272D18B0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例：語学学習、作法や技術の習得、趣味・教養　など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0818EC63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3F313A47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5EC91922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291BDDE4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 w:val="restart"/>
            <w:textDirection w:val="tbRlV"/>
            <w:vAlign w:val="center"/>
          </w:tcPr>
          <w:p w14:paraId="2D1C3099" w14:textId="77777777" w:rsidR="00844670" w:rsidRPr="00F85A0E" w:rsidRDefault="00844670" w:rsidP="003E089C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※「いいえ」の場合のみ回答</w:t>
            </w:r>
          </w:p>
        </w:tc>
        <w:tc>
          <w:tcPr>
            <w:tcW w:w="5596" w:type="dxa"/>
            <w:gridSpan w:val="4"/>
            <w:vAlign w:val="center"/>
          </w:tcPr>
          <w:p w14:paraId="2D811CF9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・講師が自ら会員を募集しない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4D41498F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5CAFC94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2BAD90BE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63D6089D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/>
            <w:vAlign w:val="center"/>
          </w:tcPr>
          <w:p w14:paraId="2515520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6" w:type="dxa"/>
            <w:gridSpan w:val="4"/>
            <w:vAlign w:val="center"/>
          </w:tcPr>
          <w:p w14:paraId="3DF83B45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・講師は、団体運営に関わらない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77069B68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5384E0B6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502CB9C5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3C968EB5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/>
            <w:vAlign w:val="center"/>
          </w:tcPr>
          <w:p w14:paraId="76ED8CBE" w14:textId="77777777" w:rsidR="00844670" w:rsidRPr="00F85A0E" w:rsidRDefault="00844670" w:rsidP="003E089C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6" w:type="dxa"/>
            <w:gridSpan w:val="4"/>
            <w:vAlign w:val="center"/>
          </w:tcPr>
          <w:p w14:paraId="123D50CF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・講師と会員は、師弟関係ではない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5551CB5F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3DF3E1DD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3C0141F3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5EDF9647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/>
            <w:vAlign w:val="center"/>
          </w:tcPr>
          <w:p w14:paraId="42950838" w14:textId="77777777" w:rsidR="00844670" w:rsidRPr="00F85A0E" w:rsidRDefault="00844670" w:rsidP="003E089C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6" w:type="dxa"/>
            <w:gridSpan w:val="4"/>
            <w:vAlign w:val="center"/>
          </w:tcPr>
          <w:p w14:paraId="6A6931CB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・会員が、講師に直接月謝等を支払うものではない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60A836B3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304757D5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067BAF51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174BCA44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/>
            <w:vAlign w:val="center"/>
          </w:tcPr>
          <w:p w14:paraId="519B5504" w14:textId="77777777" w:rsidR="00844670" w:rsidRPr="00F85A0E" w:rsidRDefault="00844670" w:rsidP="003E089C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6" w:type="dxa"/>
            <w:gridSpan w:val="4"/>
            <w:vAlign w:val="center"/>
          </w:tcPr>
          <w:p w14:paraId="4F194AC7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・会員（参加者）数によって謝礼金額が変動しない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18568358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49F992A5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17FA74CB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52017511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22" w:type="dxa"/>
            <w:vMerge/>
            <w:vAlign w:val="center"/>
          </w:tcPr>
          <w:p w14:paraId="1CF4E153" w14:textId="77777777" w:rsidR="00844670" w:rsidRPr="00F85A0E" w:rsidRDefault="00844670" w:rsidP="003E089C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5596" w:type="dxa"/>
            <w:gridSpan w:val="4"/>
            <w:vAlign w:val="center"/>
          </w:tcPr>
          <w:p w14:paraId="7974DFF3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・学習成果を地域に還元する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13C0735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59150F57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6928B856" w14:textId="77777777" w:rsidTr="003E089C">
        <w:trPr>
          <w:trHeight w:val="567"/>
        </w:trPr>
        <w:tc>
          <w:tcPr>
            <w:tcW w:w="1553" w:type="dxa"/>
            <w:vMerge w:val="restart"/>
            <w:vAlign w:val="center"/>
          </w:tcPr>
          <w:p w14:paraId="7E5F50B5" w14:textId="77777777" w:rsidR="00844670" w:rsidRPr="00F85A0E" w:rsidRDefault="00844670" w:rsidP="003E089C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政治に</w:t>
            </w:r>
          </w:p>
          <w:p w14:paraId="29A81C1A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関する事項</w:t>
            </w:r>
          </w:p>
        </w:tc>
        <w:tc>
          <w:tcPr>
            <w:tcW w:w="6118" w:type="dxa"/>
            <w:gridSpan w:val="5"/>
            <w:vAlign w:val="center"/>
          </w:tcPr>
          <w:p w14:paraId="314ADE19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・特定の政治活動に関するものではない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203737F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016A6170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00CD47F2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5A34B35A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32D16F85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・特定の政党の党員確保につながるものではない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27B00368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267F6834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656FE855" w14:textId="77777777" w:rsidTr="003E089C">
        <w:trPr>
          <w:trHeight w:val="567"/>
        </w:trPr>
        <w:tc>
          <w:tcPr>
            <w:tcW w:w="1553" w:type="dxa"/>
            <w:vMerge/>
            <w:vAlign w:val="center"/>
          </w:tcPr>
          <w:p w14:paraId="5E4DB31A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65DCE262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・特定の政党の利害につながるものではない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65E5AB28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36E40A67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14075BAC" w14:textId="77777777" w:rsidTr="003E089C">
        <w:trPr>
          <w:trHeight w:val="567"/>
        </w:trPr>
        <w:tc>
          <w:tcPr>
            <w:tcW w:w="1553" w:type="dxa"/>
            <w:vMerge w:val="restart"/>
            <w:vAlign w:val="center"/>
          </w:tcPr>
          <w:p w14:paraId="1130F9B2" w14:textId="77777777" w:rsidR="00844670" w:rsidRPr="00F85A0E" w:rsidRDefault="00844670" w:rsidP="003E089C">
            <w:pPr>
              <w:spacing w:line="300" w:lineRule="exact"/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宗教に</w:t>
            </w:r>
          </w:p>
          <w:p w14:paraId="1EE7DBF6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関する事項</w:t>
            </w:r>
          </w:p>
        </w:tc>
        <w:tc>
          <w:tcPr>
            <w:tcW w:w="6118" w:type="dxa"/>
            <w:gridSpan w:val="5"/>
            <w:vAlign w:val="center"/>
          </w:tcPr>
          <w:p w14:paraId="3FEE2BFB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・特定の宗教の儀式に関するものではない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2F1A1E31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180507C2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328C76AB" w14:textId="77777777" w:rsidTr="003E089C">
        <w:trPr>
          <w:trHeight w:val="567"/>
        </w:trPr>
        <w:tc>
          <w:tcPr>
            <w:tcW w:w="1553" w:type="dxa"/>
            <w:vMerge/>
          </w:tcPr>
          <w:p w14:paraId="79547FD1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39B866D1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・特定の宗教の布教活動につながるものではない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724D3D5C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1837DFAC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  <w:tr w:rsidR="00844670" w:rsidRPr="00F85A0E" w14:paraId="78D6589A" w14:textId="77777777" w:rsidTr="003E089C">
        <w:trPr>
          <w:trHeight w:val="567"/>
        </w:trPr>
        <w:tc>
          <w:tcPr>
            <w:tcW w:w="1553" w:type="dxa"/>
            <w:vMerge/>
          </w:tcPr>
          <w:p w14:paraId="51B145E7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18" w:type="dxa"/>
            <w:gridSpan w:val="5"/>
            <w:vAlign w:val="center"/>
          </w:tcPr>
          <w:p w14:paraId="18D38936" w14:textId="77777777" w:rsidR="00844670" w:rsidRPr="00F85A0E" w:rsidRDefault="00844670" w:rsidP="003E089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・特定の宗教の勧誘に関するものではない</w:t>
            </w:r>
          </w:p>
        </w:tc>
        <w:tc>
          <w:tcPr>
            <w:tcW w:w="1255" w:type="dxa"/>
            <w:gridSpan w:val="2"/>
            <w:tcBorders>
              <w:right w:val="dotted" w:sz="4" w:space="0" w:color="auto"/>
            </w:tcBorders>
            <w:vAlign w:val="center"/>
          </w:tcPr>
          <w:p w14:paraId="06438B60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</w:p>
        </w:tc>
        <w:tc>
          <w:tcPr>
            <w:tcW w:w="1140" w:type="dxa"/>
            <w:tcBorders>
              <w:left w:val="dotted" w:sz="4" w:space="0" w:color="auto"/>
            </w:tcBorders>
            <w:vAlign w:val="center"/>
          </w:tcPr>
          <w:p w14:paraId="6846A289" w14:textId="77777777" w:rsidR="00844670" w:rsidRPr="00F85A0E" w:rsidRDefault="00844670" w:rsidP="003E089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85A0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□いいえ</w:t>
            </w:r>
          </w:p>
        </w:tc>
      </w:tr>
    </w:tbl>
    <w:p w14:paraId="35081B4A" w14:textId="25632980" w:rsidR="000B435C" w:rsidRPr="001909B1" w:rsidRDefault="00844670" w:rsidP="00844670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/>
          <w:color w:val="000000" w:themeColor="text1"/>
          <w:spacing w:val="-26"/>
          <w:w w:val="98"/>
          <w:kern w:val="0"/>
          <w:sz w:val="18"/>
          <w:szCs w:val="18"/>
        </w:rPr>
      </w:pPr>
      <w:r w:rsidRPr="00937D24">
        <w:rPr>
          <w:rFonts w:ascii="HG丸ｺﾞｼｯｸM-PRO" w:eastAsia="HG丸ｺﾞｼｯｸM-PRO" w:hAnsi="HG丸ｺﾞｼｯｸM-PRO" w:hint="eastAsia"/>
          <w:color w:val="000000" w:themeColor="text1"/>
          <w:w w:val="98"/>
          <w:kern w:val="0"/>
          <w:sz w:val="18"/>
          <w:szCs w:val="18"/>
          <w:fitText w:val="9902" w:id="-472175360"/>
        </w:rPr>
        <w:t>※公民館は社会教育施設であり、法律及び条例に基づき使用許可の判断をします。これは、その確認を行うためのものです</w:t>
      </w:r>
      <w:r w:rsidRPr="00937D24">
        <w:rPr>
          <w:rFonts w:ascii="HG丸ｺﾞｼｯｸM-PRO" w:eastAsia="HG丸ｺﾞｼｯｸM-PRO" w:hAnsi="HG丸ｺﾞｼｯｸM-PRO" w:hint="eastAsia"/>
          <w:color w:val="000000" w:themeColor="text1"/>
          <w:spacing w:val="9"/>
          <w:w w:val="98"/>
          <w:kern w:val="0"/>
          <w:sz w:val="18"/>
          <w:szCs w:val="18"/>
          <w:fitText w:val="9902" w:id="-472175360"/>
        </w:rPr>
        <w:t>。</w:t>
      </w:r>
    </w:p>
    <w:p w14:paraId="0606DF2C" w14:textId="3A68F49A" w:rsidR="001909B1" w:rsidRPr="00202B91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ＭＳ 明朝"/>
          <w:spacing w:val="18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ＭＳ 明朝" w:hint="eastAsia"/>
          <w:spacing w:val="18"/>
          <w:kern w:val="0"/>
          <w:sz w:val="20"/>
          <w:szCs w:val="20"/>
        </w:rPr>
        <w:lastRenderedPageBreak/>
        <w:t>【様式1】裏面</w:t>
      </w:r>
    </w:p>
    <w:p w14:paraId="05ACE580" w14:textId="77777777" w:rsidR="001909B1" w:rsidRPr="001909B1" w:rsidRDefault="001909B1" w:rsidP="00844670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/>
        </w:rPr>
      </w:pPr>
    </w:p>
    <w:p w14:paraId="1A4BD5CD" w14:textId="77777777" w:rsidR="001909B1" w:rsidRPr="00417335" w:rsidRDefault="001909B1" w:rsidP="001909B1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BIZ-UDPGothic-Bold"/>
          <w:b/>
          <w:bCs/>
          <w:kern w:val="0"/>
          <w:sz w:val="28"/>
          <w:szCs w:val="28"/>
          <w:u w:val="double"/>
          <w14:ligatures w14:val="standardContextual"/>
        </w:rPr>
      </w:pPr>
      <w:r w:rsidRPr="00417335">
        <w:rPr>
          <w:rFonts w:ascii="HG丸ｺﾞｼｯｸM-PRO" w:eastAsia="HG丸ｺﾞｼｯｸM-PRO" w:hAnsi="HG丸ｺﾞｼｯｸM-PRO" w:cs="BIZ-UDPGothic-Bold" w:hint="eastAsia"/>
          <w:b/>
          <w:bCs/>
          <w:kern w:val="0"/>
          <w:sz w:val="28"/>
          <w:szCs w:val="28"/>
          <w:u w:val="double"/>
          <w14:ligatures w14:val="standardContextual"/>
        </w:rPr>
        <w:t>注意事項を必ずご確認ください</w:t>
      </w:r>
    </w:p>
    <w:p w14:paraId="22E48FA1" w14:textId="6191AE9F" w:rsidR="001909B1" w:rsidRPr="00417335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 w:val="24"/>
          <w:szCs w:val="24"/>
          <w14:ligatures w14:val="standardContextual"/>
        </w:rPr>
      </w:pPr>
      <w:r w:rsidRPr="001909B1">
        <w:rPr>
          <w:rFonts w:ascii="HG丸ｺﾞｼｯｸM-PRO" w:eastAsia="HG丸ｺﾞｼｯｸM-PRO" w:hAnsi="HG丸ｺﾞｼｯｸM-PRO" w:cs="BIZ-UDPGothic" w:hint="eastAsia"/>
          <w:kern w:val="0"/>
          <w:szCs w:val="21"/>
          <w14:ligatures w14:val="standardContextual"/>
        </w:rPr>
        <w:t xml:space="preserve">　</w:t>
      </w:r>
      <w:r w:rsidR="00937D24" w:rsidRPr="00937D24">
        <w:rPr>
          <w:rFonts w:ascii="HG丸ｺﾞｼｯｸM-PRO" w:eastAsia="HG丸ｺﾞｼｯｸM-PRO" w:hAnsi="HG丸ｺﾞｼｯｸM-PRO" w:cs="BIZ-UDPGothic"/>
          <w:kern w:val="0"/>
          <w:sz w:val="24"/>
          <w:szCs w:val="24"/>
          <w14:ligatures w14:val="standardContextual"/>
        </w:rPr>
        <w:t>印西市立公民館の使用にあたっては、</w:t>
      </w:r>
      <w:r w:rsidRPr="00417335">
        <w:rPr>
          <w:rFonts w:ascii="HG丸ｺﾞｼｯｸM-PRO" w:eastAsia="HG丸ｺﾞｼｯｸM-PRO" w:hAnsi="HG丸ｺﾞｼｯｸM-PRO" w:cs="BIZ-UDPGothic" w:hint="eastAsia"/>
          <w:kern w:val="0"/>
          <w:sz w:val="24"/>
          <w:szCs w:val="24"/>
          <w14:ligatures w14:val="standardContextual"/>
        </w:rPr>
        <w:t>次の注意事項に同意します。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909B1" w14:paraId="15474CA5" w14:textId="77777777" w:rsidTr="001909B1">
        <w:tc>
          <w:tcPr>
            <w:tcW w:w="9742" w:type="dxa"/>
            <w:shd w:val="clear" w:color="auto" w:fill="767171" w:themeFill="background2" w:themeFillShade="80"/>
          </w:tcPr>
          <w:p w14:paraId="74FC7CA9" w14:textId="43EF7690" w:rsidR="001909B1" w:rsidRPr="00417335" w:rsidRDefault="001909B1" w:rsidP="001909B1">
            <w:pPr>
              <w:autoSpaceDE w:val="0"/>
              <w:autoSpaceDN w:val="0"/>
              <w:adjustRightInd w:val="0"/>
              <w:spacing w:line="365" w:lineRule="atLeast"/>
              <w:jc w:val="center"/>
              <w:rPr>
                <w:rFonts w:ascii="HG丸ｺﾞｼｯｸM-PRO" w:eastAsia="HG丸ｺﾞｼｯｸM-PRO" w:hAnsi="HG丸ｺﾞｼｯｸM-PRO" w:cs="BIZ-UDPGothic"/>
                <w:b/>
                <w:bCs/>
                <w:color w:val="FFFFFF" w:themeColor="background1"/>
                <w:kern w:val="0"/>
                <w:sz w:val="40"/>
                <w:szCs w:val="40"/>
                <w14:ligatures w14:val="standardContextual"/>
              </w:rPr>
            </w:pPr>
            <w:r w:rsidRPr="00417335">
              <w:rPr>
                <w:rFonts w:ascii="HG丸ｺﾞｼｯｸM-PRO" w:eastAsia="HG丸ｺﾞｼｯｸM-PRO" w:hAnsi="HG丸ｺﾞｼｯｸM-PRO" w:cs="BIZ-UDPGothic" w:hint="eastAsia"/>
                <w:b/>
                <w:bCs/>
                <w:color w:val="FFFFFF" w:themeColor="background1"/>
                <w:spacing w:val="134"/>
                <w:kern w:val="0"/>
                <w:sz w:val="40"/>
                <w:szCs w:val="40"/>
                <w:fitText w:val="2412" w:id="-472172544"/>
                <w14:ligatures w14:val="standardContextual"/>
              </w:rPr>
              <w:t>注意事</w:t>
            </w:r>
            <w:r w:rsidRPr="00417335">
              <w:rPr>
                <w:rFonts w:ascii="HG丸ｺﾞｼｯｸM-PRO" w:eastAsia="HG丸ｺﾞｼｯｸM-PRO" w:hAnsi="HG丸ｺﾞｼｯｸM-PRO" w:cs="BIZ-UDPGothic" w:hint="eastAsia"/>
                <w:b/>
                <w:bCs/>
                <w:color w:val="FFFFFF" w:themeColor="background1"/>
                <w:spacing w:val="1"/>
                <w:kern w:val="0"/>
                <w:sz w:val="40"/>
                <w:szCs w:val="40"/>
                <w:fitText w:val="2412" w:id="-472172544"/>
                <w14:ligatures w14:val="standardContextual"/>
              </w:rPr>
              <w:t>項</w:t>
            </w:r>
          </w:p>
        </w:tc>
      </w:tr>
      <w:tr w:rsidR="001909B1" w14:paraId="1108AA69" w14:textId="77777777" w:rsidTr="001909B1">
        <w:tc>
          <w:tcPr>
            <w:tcW w:w="9742" w:type="dxa"/>
          </w:tcPr>
          <w:p w14:paraId="66825A19" w14:textId="49C5210A" w:rsidR="001909B1" w:rsidRPr="001909B1" w:rsidRDefault="001909B1" w:rsidP="001909B1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・公民館が、</w:t>
            </w:r>
            <w:r w:rsidRPr="001909B1">
              <w:rPr>
                <w:rFonts w:ascii="HG丸ｺﾞｼｯｸM-PRO" w:eastAsia="HG丸ｺﾞｼｯｸM-PRO" w:hAnsi="HG丸ｺﾞｼｯｸM-PRO" w:cs="BIZ-UDPGothic-Bold" w:hint="eastAsia"/>
                <w:b/>
                <w:bCs/>
                <w:kern w:val="0"/>
                <w:sz w:val="24"/>
                <w:szCs w:val="24"/>
                <w:u w:val="single"/>
                <w14:ligatures w14:val="standardContextual"/>
              </w:rPr>
              <w:t>選挙の投票所となる場合</w:t>
            </w: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 w:val="24"/>
                <w:szCs w:val="24"/>
                <w14:ligatures w14:val="standardContextual"/>
              </w:rPr>
              <w:t>、</w:t>
            </w:r>
            <w:r w:rsidRPr="001909B1">
              <w:rPr>
                <w:rFonts w:ascii="HG丸ｺﾞｼｯｸM-PRO" w:eastAsia="HG丸ｺﾞｼｯｸM-PRO" w:hAnsi="HG丸ｺﾞｼｯｸM-PRO" w:cs="BIZ-UDPGothic-Bold" w:hint="eastAsia"/>
                <w:b/>
                <w:bCs/>
                <w:kern w:val="0"/>
                <w:sz w:val="24"/>
                <w:szCs w:val="24"/>
                <w:u w:val="single"/>
                <w14:ligatures w14:val="standardContextual"/>
              </w:rPr>
              <w:t>災害時の避難所となる場合</w:t>
            </w: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 w:val="24"/>
                <w:szCs w:val="24"/>
                <w14:ligatures w14:val="standardContextual"/>
              </w:rPr>
              <w:t>、</w:t>
            </w:r>
            <w:r w:rsidRPr="001909B1">
              <w:rPr>
                <w:rFonts w:ascii="HG丸ｺﾞｼｯｸM-PRO" w:eastAsia="HG丸ｺﾞｼｯｸM-PRO" w:hAnsi="HG丸ｺﾞｼｯｸM-PRO" w:cs="BIZ-UDPGothic-Bold" w:hint="eastAsia"/>
                <w:b/>
                <w:bCs/>
                <w:kern w:val="0"/>
                <w:sz w:val="24"/>
                <w:szCs w:val="24"/>
                <w:u w:val="single"/>
                <w14:ligatures w14:val="standardContextual"/>
              </w:rPr>
              <w:t>感染症予防対策による規制を行った場合</w:t>
            </w: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等に、利用の許可を取り消すことがあります。なお、許可の取消しに伴い公民館利用者に生じた損害等につきまして、公民館は一切責任を負いません。</w:t>
            </w:r>
          </w:p>
          <w:p w14:paraId="58A2DF68" w14:textId="44771E29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・公民館では、物品等の販売や商品の紹介、展示、注文、試食、実演、契約行為等はできません。</w:t>
            </w:r>
          </w:p>
          <w:p w14:paraId="7B61735E" w14:textId="77777777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・公民館では、宗教の布教活動や祈祷、礼拝、葬儀等の宗教活動はできません。</w:t>
            </w:r>
          </w:p>
          <w:p w14:paraId="6493CE23" w14:textId="041DB1ED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・利用目的等に虚偽の申請があった場合、利用の許可</w:t>
            </w:r>
            <w:r w:rsidR="00912E6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を取り消す</w:t>
            </w: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場合があります。</w:t>
            </w:r>
          </w:p>
          <w:p w14:paraId="155811A0" w14:textId="77777777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・利用後は清掃をし、ゴミは必ず持ち帰ってください。</w:t>
            </w:r>
          </w:p>
          <w:p w14:paraId="6EA8D2BB" w14:textId="77777777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・施設や備品等を損傷した場合は、必ず公民館職員までお知らせください。</w:t>
            </w:r>
          </w:p>
          <w:p w14:paraId="5DA94532" w14:textId="77777777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HG丸ｺﾞｼｯｸM-PRO" w:eastAsia="HG丸ｺﾞｼｯｸM-PRO" w:hAnsi="HG丸ｺﾞｼｯｸM-PRO" w:cs="BIZ-UDPGothic"/>
                <w:kern w:val="0"/>
                <w:szCs w:val="21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・利用時間は、準備・片付け等を含めた時間となります。</w:t>
            </w:r>
          </w:p>
          <w:p w14:paraId="31353070" w14:textId="31E9A2AA" w:rsidR="00F1329F" w:rsidRPr="001209E2" w:rsidRDefault="00F1329F" w:rsidP="00F1329F">
            <w:pPr>
              <w:snapToGrid w:val="0"/>
              <w:rPr>
                <w:rFonts w:ascii="HG丸ｺﾞｼｯｸM-PRO" w:eastAsia="HG丸ｺﾞｼｯｸM-PRO" w:hAnsi="HG丸ｺﾞｼｯｸM-PRO" w:cs="BIZ-UDPGothic"/>
              </w:rPr>
            </w:pPr>
            <w:r w:rsidRPr="001209E2">
              <w:rPr>
                <w:rFonts w:ascii="HG丸ｺﾞｼｯｸM-PRO" w:eastAsia="HG丸ｺﾞｼｯｸM-PRO" w:hAnsi="HG丸ｺﾞｼｯｸM-PRO" w:cs="BIZ-UDPGothic" w:hint="eastAsia"/>
              </w:rPr>
              <w:t>・公の秩序</w:t>
            </w:r>
            <w:r w:rsidRPr="001209E2">
              <w:rPr>
                <w:rFonts w:ascii="Microsoft JhengHei" w:eastAsia="Microsoft JhengHei" w:hAnsi="Microsoft JhengHei" w:cs="Microsoft JhengHei" w:hint="eastAsia"/>
              </w:rPr>
              <w:t>⼜</w:t>
            </w:r>
            <w:r w:rsidRPr="001209E2">
              <w:rPr>
                <w:rFonts w:ascii="HG丸ｺﾞｼｯｸM-PRO" w:eastAsia="HG丸ｺﾞｼｯｸM-PRO" w:hAnsi="HG丸ｺﾞｼｯｸM-PRO" w:hint="eastAsia"/>
              </w:rPr>
              <w:t>は善良な</w:t>
            </w:r>
            <w:r w:rsidRPr="001209E2">
              <w:rPr>
                <w:rFonts w:ascii="Microsoft JhengHei" w:eastAsia="Microsoft JhengHei" w:hAnsi="Microsoft JhengHei" w:cs="Microsoft JhengHei" w:hint="eastAsia"/>
              </w:rPr>
              <w:t>⾵</w:t>
            </w:r>
            <w:r w:rsidRPr="001209E2">
              <w:rPr>
                <w:rFonts w:ascii="HG丸ｺﾞｼｯｸM-PRO" w:eastAsia="HG丸ｺﾞｼｯｸM-PRO" w:hAnsi="HG丸ｺﾞｼｯｸM-PRO" w:hint="eastAsia"/>
              </w:rPr>
              <w:t>俗を乱すおそれがあると認められるとき</w:t>
            </w:r>
            <w:r>
              <w:rPr>
                <w:rFonts w:ascii="HG丸ｺﾞｼｯｸM-PRO" w:eastAsia="HG丸ｺﾞｼｯｸM-PRO" w:hAnsi="HG丸ｺﾞｼｯｸM-PRO" w:hint="eastAsia"/>
              </w:rPr>
              <w:t>は、利用の許可</w:t>
            </w:r>
            <w:r w:rsidR="00912E61">
              <w:rPr>
                <w:rFonts w:ascii="HG丸ｺﾞｼｯｸM-PRO" w:eastAsia="HG丸ｺﾞｼｯｸM-PRO" w:hAnsi="HG丸ｺﾞｼｯｸM-PRO" w:hint="eastAsia"/>
              </w:rPr>
              <w:t>を取り消す</w:t>
            </w: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場合があります。</w:t>
            </w:r>
          </w:p>
          <w:p w14:paraId="6B54031F" w14:textId="102665FB" w:rsidR="001909B1" w:rsidRPr="001909B1" w:rsidRDefault="001909B1" w:rsidP="001909B1">
            <w:pPr>
              <w:autoSpaceDE w:val="0"/>
              <w:autoSpaceDN w:val="0"/>
              <w:adjustRightInd w:val="0"/>
              <w:spacing w:line="365" w:lineRule="atLeast"/>
              <w:rPr>
                <w:rFonts w:ascii="BIZ-UDPGothic" w:eastAsia="BIZ-UDPGothic" w:cs="BIZ-UDPGothic"/>
                <w:kern w:val="0"/>
                <w:sz w:val="20"/>
                <w:szCs w:val="20"/>
                <w14:ligatures w14:val="standardContextual"/>
              </w:rPr>
            </w:pPr>
            <w:r w:rsidRPr="001909B1">
              <w:rPr>
                <w:rFonts w:ascii="HG丸ｺﾞｼｯｸM-PRO" w:eastAsia="HG丸ｺﾞｼｯｸM-PRO" w:hAnsi="HG丸ｺﾞｼｯｸM-PRO" w:cs="BIZ-UDPGothic" w:hint="eastAsia"/>
                <w:kern w:val="0"/>
                <w:szCs w:val="21"/>
                <w14:ligatures w14:val="standardContextual"/>
              </w:rPr>
              <w:t>・館長の指示に従って施設を利用してください。</w:t>
            </w:r>
          </w:p>
        </w:tc>
      </w:tr>
    </w:tbl>
    <w:p w14:paraId="45BD42F1" w14:textId="77777777" w:rsidR="001909B1" w:rsidRPr="001909B1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</w:p>
    <w:p w14:paraId="7A07B951" w14:textId="0B67B824" w:rsidR="001909B1" w:rsidRDefault="00417335" w:rsidP="00417335">
      <w:pPr>
        <w:autoSpaceDE w:val="0"/>
        <w:autoSpaceDN w:val="0"/>
        <w:adjustRightInd w:val="0"/>
        <w:spacing w:line="365" w:lineRule="atLeast"/>
        <w:jc w:val="righ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  <w:r>
        <w:rPr>
          <w:rFonts w:ascii="HG丸ｺﾞｼｯｸM-PRO" w:eastAsia="HG丸ｺﾞｼｯｸM-PRO" w:hAnsi="HG丸ｺﾞｼｯｸM-PRO" w:cs="BIZ-UDPGothic" w:hint="eastAsia"/>
          <w:kern w:val="0"/>
          <w:szCs w:val="21"/>
          <w14:ligatures w14:val="standardContextual"/>
        </w:rPr>
        <w:t>年　　　月　　　日</w:t>
      </w:r>
    </w:p>
    <w:p w14:paraId="524B793A" w14:textId="77777777" w:rsidR="00417335" w:rsidRPr="001909B1" w:rsidRDefault="00417335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</w:p>
    <w:p w14:paraId="630F54C9" w14:textId="77777777" w:rsidR="001909B1" w:rsidRPr="001909B1" w:rsidRDefault="001909B1" w:rsidP="00417335">
      <w:pPr>
        <w:autoSpaceDE w:val="0"/>
        <w:autoSpaceDN w:val="0"/>
        <w:adjustRightInd w:val="0"/>
        <w:spacing w:line="365" w:lineRule="atLeast"/>
        <w:jc w:val="lef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  <w:r w:rsidRPr="001909B1">
        <w:rPr>
          <w:rFonts w:ascii="HG丸ｺﾞｼｯｸM-PRO" w:eastAsia="HG丸ｺﾞｼｯｸM-PRO" w:hAnsi="HG丸ｺﾞｼｯｸM-PRO" w:cs="BIZ-UDPGothic" w:hint="eastAsia"/>
          <w:kern w:val="0"/>
          <w:szCs w:val="21"/>
          <w14:ligatures w14:val="standardContextual"/>
        </w:rPr>
        <w:t>（ふりがな）</w:t>
      </w:r>
    </w:p>
    <w:p w14:paraId="5E347D02" w14:textId="75AFAAA7" w:rsidR="001909B1" w:rsidRPr="001909B1" w:rsidRDefault="001909B1" w:rsidP="00417335">
      <w:pPr>
        <w:autoSpaceDE w:val="0"/>
        <w:autoSpaceDN w:val="0"/>
        <w:adjustRightInd w:val="0"/>
        <w:spacing w:line="365" w:lineRule="atLeast"/>
        <w:jc w:val="left"/>
        <w:rPr>
          <w:rFonts w:ascii="HG丸ｺﾞｼｯｸM-PRO" w:eastAsia="HG丸ｺﾞｼｯｸM-PRO" w:hAnsi="HG丸ｺﾞｼｯｸM-PRO" w:cs="BIZ-UDPGothic"/>
          <w:kern w:val="0"/>
          <w:szCs w:val="21"/>
          <w:u w:val="single"/>
          <w14:ligatures w14:val="standardContextual"/>
        </w:rPr>
      </w:pPr>
      <w:r w:rsidRPr="001909B1">
        <w:rPr>
          <w:rFonts w:ascii="HG丸ｺﾞｼｯｸM-PRO" w:eastAsia="HG丸ｺﾞｼｯｸM-PRO" w:hAnsi="HG丸ｺﾞｼｯｸM-PRO" w:cs="BIZ-UDPGothic" w:hint="eastAsia"/>
          <w:kern w:val="0"/>
          <w:szCs w:val="21"/>
          <w:u w:val="single"/>
          <w14:ligatures w14:val="standardContextual"/>
        </w:rPr>
        <w:t>団体</w:t>
      </w:r>
      <w:r w:rsidR="00417335">
        <w:rPr>
          <w:rFonts w:ascii="HG丸ｺﾞｼｯｸM-PRO" w:eastAsia="HG丸ｺﾞｼｯｸM-PRO" w:hAnsi="HG丸ｺﾞｼｯｸM-PRO" w:cs="BIZ-UDPGothic" w:hint="eastAsia"/>
          <w:kern w:val="0"/>
          <w:szCs w:val="21"/>
          <w:u w:val="single"/>
          <w14:ligatures w14:val="standardContextual"/>
        </w:rPr>
        <w:t>の名称</w:t>
      </w:r>
      <w:r w:rsidRPr="001909B1">
        <w:rPr>
          <w:rFonts w:ascii="HG丸ｺﾞｼｯｸM-PRO" w:eastAsia="HG丸ｺﾞｼｯｸM-PRO" w:hAnsi="HG丸ｺﾞｼｯｸM-PRO" w:cs="BIZ-UDPGothic" w:hint="eastAsia"/>
          <w:kern w:val="0"/>
          <w:szCs w:val="21"/>
          <w:u w:val="single"/>
          <w14:ligatures w14:val="standardContextual"/>
        </w:rPr>
        <w:t>：</w:t>
      </w:r>
      <w:r w:rsidR="00417335" w:rsidRPr="00417335">
        <w:rPr>
          <w:rFonts w:ascii="HG丸ｺﾞｼｯｸM-PRO" w:eastAsia="HG丸ｺﾞｼｯｸM-PRO" w:hAnsi="HG丸ｺﾞｼｯｸM-PRO" w:cs="BIZ-UDPGothic" w:hint="eastAsia"/>
          <w:kern w:val="0"/>
          <w:szCs w:val="21"/>
          <w:u w:val="single"/>
          <w14:ligatures w14:val="standardContextual"/>
        </w:rPr>
        <w:t xml:space="preserve">　　　　　　　　　　　　　　　　　　　　　　　　　　　　　　　　　　　　　　　　</w:t>
      </w:r>
    </w:p>
    <w:p w14:paraId="4A54548B" w14:textId="77777777" w:rsidR="00417335" w:rsidRPr="00417335" w:rsidRDefault="00417335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</w:p>
    <w:p w14:paraId="1EAC9556" w14:textId="50F10B89" w:rsidR="001909B1" w:rsidRPr="001909B1" w:rsidRDefault="001909B1" w:rsidP="00417335">
      <w:pPr>
        <w:autoSpaceDE w:val="0"/>
        <w:autoSpaceDN w:val="0"/>
        <w:adjustRightInd w:val="0"/>
        <w:spacing w:line="365" w:lineRule="atLeast"/>
        <w:jc w:val="lef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  <w:r w:rsidRPr="001909B1">
        <w:rPr>
          <w:rFonts w:ascii="HG丸ｺﾞｼｯｸM-PRO" w:eastAsia="HG丸ｺﾞｼｯｸM-PRO" w:hAnsi="HG丸ｺﾞｼｯｸM-PRO" w:cs="BIZ-UDPGothic" w:hint="eastAsia"/>
          <w:kern w:val="0"/>
          <w:szCs w:val="21"/>
          <w14:ligatures w14:val="standardContextual"/>
        </w:rPr>
        <w:t>（ふりがな）</w:t>
      </w:r>
    </w:p>
    <w:p w14:paraId="36C52557" w14:textId="16D840B2" w:rsidR="001909B1" w:rsidRPr="00417335" w:rsidRDefault="001909B1" w:rsidP="00417335">
      <w:pPr>
        <w:autoSpaceDE w:val="0"/>
        <w:autoSpaceDN w:val="0"/>
        <w:adjustRightInd w:val="0"/>
        <w:spacing w:line="365" w:lineRule="atLeast"/>
        <w:jc w:val="left"/>
        <w:rPr>
          <w:rFonts w:ascii="HG丸ｺﾞｼｯｸM-PRO" w:eastAsia="HG丸ｺﾞｼｯｸM-PRO" w:hAnsi="HG丸ｺﾞｼｯｸM-PRO" w:cs="BIZ-UDPGothic"/>
          <w:kern w:val="0"/>
          <w:szCs w:val="21"/>
          <w:u w:val="single"/>
          <w14:ligatures w14:val="standardContextual"/>
        </w:rPr>
      </w:pPr>
      <w:r w:rsidRPr="00417335">
        <w:rPr>
          <w:rFonts w:ascii="HG丸ｺﾞｼｯｸM-PRO" w:eastAsia="HG丸ｺﾞｼｯｸM-PRO" w:hAnsi="HG丸ｺﾞｼｯｸM-PRO" w:cs="BIZ-UDPGothic" w:hint="eastAsia"/>
          <w:kern w:val="0"/>
          <w:szCs w:val="21"/>
          <w:u w:val="single"/>
          <w14:ligatures w14:val="standardContextual"/>
        </w:rPr>
        <w:t>代表者名：　　　　　　　　　　　　　　　　　　　連絡先（　　　　　－　　　　　－　　　　　）</w:t>
      </w:r>
    </w:p>
    <w:p w14:paraId="14450F87" w14:textId="77777777" w:rsidR="001909B1" w:rsidRPr="001909B1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</w:p>
    <w:p w14:paraId="71779452" w14:textId="77777777" w:rsidR="001909B1" w:rsidRPr="001909B1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 w:cs="BIZ-UDPGothic"/>
          <w:kern w:val="0"/>
          <w:szCs w:val="21"/>
          <w14:ligatures w14:val="standardContextual"/>
        </w:rPr>
      </w:pPr>
    </w:p>
    <w:p w14:paraId="7E2C08C8" w14:textId="77777777" w:rsidR="001909B1" w:rsidRPr="001909B1" w:rsidRDefault="001909B1" w:rsidP="001909B1">
      <w:pPr>
        <w:autoSpaceDE w:val="0"/>
        <w:autoSpaceDN w:val="0"/>
        <w:adjustRightInd w:val="0"/>
        <w:spacing w:line="365" w:lineRule="atLeast"/>
        <w:rPr>
          <w:rFonts w:ascii="HG丸ｺﾞｼｯｸM-PRO" w:eastAsia="HG丸ｺﾞｼｯｸM-PRO" w:hAnsi="HG丸ｺﾞｼｯｸM-PRO"/>
          <w:szCs w:val="21"/>
        </w:rPr>
      </w:pPr>
    </w:p>
    <w:sectPr w:rsidR="001909B1" w:rsidRPr="001909B1" w:rsidSect="00937D24">
      <w:pgSz w:w="11906" w:h="16838" w:code="9"/>
      <w:pgMar w:top="1077" w:right="1077" w:bottom="107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C1BCE" w14:textId="77777777" w:rsidR="00B33F6F" w:rsidRDefault="00B33F6F" w:rsidP="00844670">
      <w:r>
        <w:separator/>
      </w:r>
    </w:p>
  </w:endnote>
  <w:endnote w:type="continuationSeparator" w:id="0">
    <w:p w14:paraId="273695CA" w14:textId="77777777" w:rsidR="00B33F6F" w:rsidRDefault="00B33F6F" w:rsidP="0084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-UDPGothic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-UD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C95C6" w14:textId="77777777" w:rsidR="00B33F6F" w:rsidRDefault="00B33F6F" w:rsidP="00844670">
      <w:r>
        <w:separator/>
      </w:r>
    </w:p>
  </w:footnote>
  <w:footnote w:type="continuationSeparator" w:id="0">
    <w:p w14:paraId="6392185C" w14:textId="77777777" w:rsidR="00B33F6F" w:rsidRDefault="00B33F6F" w:rsidP="0084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5C"/>
    <w:rsid w:val="000B435C"/>
    <w:rsid w:val="001209E2"/>
    <w:rsid w:val="001909B1"/>
    <w:rsid w:val="00417335"/>
    <w:rsid w:val="007B6AB5"/>
    <w:rsid w:val="007F5743"/>
    <w:rsid w:val="00844670"/>
    <w:rsid w:val="00912E61"/>
    <w:rsid w:val="00935EC9"/>
    <w:rsid w:val="00937D24"/>
    <w:rsid w:val="00B33F6F"/>
    <w:rsid w:val="00D01C94"/>
    <w:rsid w:val="00F1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BEFBA"/>
  <w15:chartTrackingRefBased/>
  <w15:docId w15:val="{1E6335AF-1A66-4862-A722-501B17A2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70"/>
    <w:pPr>
      <w:widowControl w:val="0"/>
      <w:jc w:val="both"/>
    </w:pPr>
    <w:rPr>
      <w:rFonts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70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844670"/>
  </w:style>
  <w:style w:type="paragraph" w:styleId="a5">
    <w:name w:val="footer"/>
    <w:basedOn w:val="a"/>
    <w:link w:val="a6"/>
    <w:uiPriority w:val="99"/>
    <w:unhideWhenUsed/>
    <w:rsid w:val="00844670"/>
    <w:pPr>
      <w:tabs>
        <w:tab w:val="center" w:pos="4252"/>
        <w:tab w:val="right" w:pos="8504"/>
      </w:tabs>
      <w:snapToGrid w:val="0"/>
    </w:pPr>
    <w:rPr>
      <w:rFonts w:cstheme="minorBidi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844670"/>
  </w:style>
  <w:style w:type="table" w:customStyle="1" w:styleId="2">
    <w:name w:val="表 (格子)2"/>
    <w:basedOn w:val="a1"/>
    <w:next w:val="a7"/>
    <w:uiPriority w:val="39"/>
    <w:rsid w:val="00844670"/>
    <w:rPr>
      <w:rFonts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4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　義光(印西市)</dc:creator>
  <cp:keywords/>
  <dc:description/>
  <cp:lastModifiedBy>Administrator</cp:lastModifiedBy>
  <cp:revision>7</cp:revision>
  <dcterms:created xsi:type="dcterms:W3CDTF">2026-03-27T05:51:00Z</dcterms:created>
  <dcterms:modified xsi:type="dcterms:W3CDTF">2026-03-28T05:53:00Z</dcterms:modified>
</cp:coreProperties>
</file>