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0" w:line="240"/>
        <w:ind w:right="0" w:left="375" w:hanging="375"/>
        <w:jc w:val="both"/>
        <w:rPr>
          <w:rFonts w:ascii="HGPｺﾞｼｯｸE" w:hAnsi="HGPｺﾞｼｯｸE" w:cs="HGPｺﾞｼｯｸE" w:eastAsia="HGPｺﾞｼｯｸE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HGPｺﾞｼｯｸE" w:hAnsi="HGPｺﾞｼｯｸE" w:cs="HGPｺﾞｼｯｸE" w:eastAsia="HGPｺﾞｼｯｸE"/>
          <w:b/>
          <w:color w:val="auto"/>
          <w:spacing w:val="0"/>
          <w:position w:val="0"/>
          <w:sz w:val="36"/>
          <w:shd w:fill="auto" w:val="clear"/>
        </w:rPr>
        <w:t xml:space="preserve">　　　　　　　　　　　　 　　　　　　　　　　　　　 　　</w:t>
      </w:r>
      <w:r>
        <w:rPr>
          <w:rFonts w:ascii="ＭＳ 明朝" w:hAnsi="ＭＳ 明朝" w:cs="ＭＳ 明朝" w:eastAsia="ＭＳ 明朝"/>
          <w:b/>
          <w:color w:val="auto"/>
          <w:spacing w:val="0"/>
          <w:position w:val="0"/>
          <w:sz w:val="24"/>
          <w:shd w:fill="auto" w:val="clear"/>
        </w:rPr>
        <w:t xml:space="preserve">Ｎｏ．</w:t>
      </w:r>
      <w:r>
        <w:rPr>
          <w:rFonts w:ascii="HGPｺﾞｼｯｸE" w:hAnsi="HGPｺﾞｼｯｸE" w:cs="HGPｺﾞｼｯｸE" w:eastAsia="HGPｺﾞｼｯｸE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　　　　　　　　　　　　　</w:t>
      </w:r>
    </w:p>
    <w:p>
      <w:pPr>
        <w:spacing w:before="0" w:after="0" w:line="240"/>
        <w:ind w:right="0" w:left="0" w:firstLine="3975"/>
        <w:jc w:val="both"/>
        <w:rPr>
          <w:rFonts w:ascii="HGPｺﾞｼｯｸE" w:hAnsi="HGPｺﾞｼｯｸE" w:cs="HGPｺﾞｼｯｸE" w:eastAsia="HGPｺﾞｼｯｸE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HGPｺﾞｼｯｸE" w:hAnsi="HGPｺﾞｼｯｸE" w:cs="HGPｺﾞｼｯｸE" w:eastAsia="HGPｺﾞｼｯｸE"/>
          <w:b/>
          <w:color w:val="auto"/>
          <w:spacing w:val="0"/>
          <w:position w:val="0"/>
          <w:sz w:val="36"/>
          <w:shd w:fill="auto" w:val="clear"/>
        </w:rPr>
        <w:t xml:space="preserve">令 和 </w:t>
      </w:r>
      <w:r>
        <w:rPr>
          <w:rFonts w:ascii="HGPｺﾞｼｯｸE" w:hAnsi="HGPｺﾞｼｯｸE" w:cs="HGPｺﾞｼｯｸE" w:eastAsia="HGPｺﾞｼｯｸE"/>
          <w:b/>
          <w:color w:val="auto"/>
          <w:spacing w:val="0"/>
          <w:position w:val="0"/>
          <w:sz w:val="36"/>
          <w:shd w:fill="auto" w:val="clear"/>
        </w:rPr>
        <w:t xml:space="preserve">７</w:t>
      </w:r>
      <w:r>
        <w:rPr>
          <w:rFonts w:ascii="HGPｺﾞｼｯｸE" w:hAnsi="HGPｺﾞｼｯｸE" w:cs="HGPｺﾞｼｯｸE" w:eastAsia="HGPｺﾞｼｯｸE"/>
          <w:b/>
          <w:color w:val="auto"/>
          <w:spacing w:val="0"/>
          <w:position w:val="0"/>
          <w:sz w:val="36"/>
          <w:shd w:fill="auto" w:val="clear"/>
        </w:rPr>
        <w:t xml:space="preserve"> 年 度</w:t>
      </w:r>
    </w:p>
    <w:p>
      <w:pPr>
        <w:spacing w:before="0" w:after="0" w:line="240"/>
        <w:ind w:right="0" w:left="0" w:firstLine="0"/>
        <w:jc w:val="both"/>
        <w:rPr>
          <w:rFonts w:ascii="HGPｺﾞｼｯｸE" w:hAnsi="HGPｺﾞｼｯｸE" w:cs="HGPｺﾞｼｯｸE" w:eastAsia="HGPｺﾞｼｯｸ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HGPｺﾞｼｯｸE" w:hAnsi="HGPｺﾞｼｯｸE" w:cs="HGPｺﾞｼｯｸE" w:eastAsia="HGPｺﾞｼｯｸE"/>
          <w:b/>
          <w:color w:val="auto"/>
          <w:spacing w:val="0"/>
          <w:position w:val="0"/>
          <w:sz w:val="36"/>
          <w:shd w:fill="auto" w:val="clear"/>
        </w:rPr>
        <w:t xml:space="preserve">　　　　　　　　　ゴ ミ ゼ ロ 運 動 実 施 計 画 書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1517"/>
        <w:gridCol w:w="3260"/>
        <w:gridCol w:w="1985"/>
        <w:gridCol w:w="3402"/>
      </w:tblGrid>
      <w:tr>
        <w:trPr>
          <w:trHeight w:val="517" w:hRule="auto"/>
          <w:jc w:val="left"/>
        </w:trPr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団体等名　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" w:hRule="auto"/>
          <w:jc w:val="left"/>
        </w:trPr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7" w:hRule="auto"/>
          <w:jc w:val="left"/>
        </w:trPr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担当者名　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住　　所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7" w:hRule="auto"/>
          <w:jc w:val="left"/>
        </w:trPr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電話(必須) 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メールアドレス 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72"/>
        <w:gridCol w:w="7196"/>
      </w:tblGrid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60"/>
                <w:position w:val="0"/>
                <w:sz w:val="24"/>
                <w:shd w:fill="auto" w:val="clear"/>
              </w:rPr>
              <w:t xml:space="preserve">実施年月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令和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７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年５月２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５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日（日）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実　施　時　間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（午前中のみ）</w:t>
            </w: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午前　　　時　　　分　～　午前　　　時　　　分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24"/>
                <w:position w:val="0"/>
                <w:sz w:val="24"/>
                <w:shd w:fill="auto" w:val="clear"/>
              </w:rPr>
              <w:t xml:space="preserve">参加予定人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人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60"/>
                <w:position w:val="0"/>
                <w:sz w:val="24"/>
                <w:shd w:fill="auto" w:val="clear"/>
              </w:rPr>
              <w:t xml:space="preserve">集める区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域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120"/>
                <w:position w:val="0"/>
                <w:sz w:val="24"/>
                <w:shd w:fill="auto" w:val="clear"/>
              </w:rPr>
              <w:t xml:space="preserve">ゴミ置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（詳しく記載）</w:t>
            </w: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7" w:hRule="auto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24"/>
                <w:position w:val="0"/>
                <w:sz w:val="24"/>
                <w:shd w:fill="auto" w:val="clear"/>
              </w:rPr>
              <w:t xml:space="preserve">袋の必要枚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68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燃やせるゴミ　　　　　枚</w:t>
            </w:r>
          </w:p>
          <w:p>
            <w:pPr>
              <w:spacing w:before="0" w:after="0" w:line="240"/>
              <w:ind w:right="0" w:left="168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燃やせないゴミ　　　　枚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0" w:hanging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※本実施計画書の提出場所は、下記のどの窓口でも結構です。また、提出者は代理の方でも結構です。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（郵送、FAX、メール可）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なお、専用ゴミ袋は、本実施計画書の提出後、下記の窓口で配布しています。</w: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①印西市役所クリーン推進課　②印旛支所市民サービス課　③本埜支所市民サービス課</w: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【本運動の目的】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道路・公園等の公共用地における空缶等の散乱ゴミの回収。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（草木、粗大ゴミや家電製品等の大型のゴミ、家庭や事業所等から発生したゴミ、マンション等の敷地内のゴミは、収集対象外です。）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