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5B33" w:rsidR="00885D56" w:rsidP="178FFF9B" w:rsidRDefault="00CE3201" w14:paraId="3B72A2F1" w14:textId="0961D9E5">
      <w:pPr>
        <w:pStyle w:val="FirstParagraph"/>
        <w:rPr>
          <w:rFonts w:ascii="Century" w:hAnsi="Century" w:eastAsia="Century" w:cs="Century"/>
          <w:b w:val="1"/>
          <w:bCs w:val="1"/>
          <w:color w:val="000000" w:themeColor="text1" w:themeTint="FF" w:themeShade="FF"/>
          <w:sz w:val="28"/>
          <w:szCs w:val="28"/>
          <w:lang w:eastAsia="ja-JP"/>
        </w:rPr>
      </w:pPr>
      <w:bookmarkStart w:name="印西市立小中学校ゼロトラスト環境構築業務" w:id="0"/>
      <w:bookmarkStart w:name="公募型プロポーザル仕様書改訂案" w:id="1"/>
      <w:r w:rsidRPr="178FFF9B" w:rsidR="05F948D4">
        <w:rPr>
          <w:rFonts w:ascii="Century" w:hAnsi="Century" w:eastAsia="Century" w:cs="Century"/>
          <w:b w:val="1"/>
          <w:bCs w:val="1"/>
          <w:color w:val="000000" w:themeColor="text1" w:themeTint="FF" w:themeShade="FF"/>
          <w:sz w:val="28"/>
          <w:szCs w:val="28"/>
          <w:lang w:eastAsia="ja-JP"/>
        </w:rPr>
        <w:t>別添1</w:t>
      </w:r>
      <w:r w:rsidRPr="178FFF9B" w:rsidR="00CE3201">
        <w:rPr>
          <w:rFonts w:ascii="Century" w:hAnsi="Century" w:eastAsia="Century" w:cs="Century"/>
          <w:b w:val="1"/>
          <w:bCs w:val="1"/>
          <w:color w:val="000000" w:themeColor="text1" w:themeTint="FF" w:themeShade="FF"/>
          <w:sz w:val="28"/>
          <w:szCs w:val="28"/>
          <w:lang w:eastAsia="ja-JP"/>
        </w:rPr>
        <w:t>　機器・ソフトウェア仕様一覧</w:t>
      </w:r>
      <w:bookmarkStart w:name="事業名" w:id="2"/>
      <w:bookmarkEnd w:id="0"/>
    </w:p>
    <w:p w:rsidRPr="00BA5B33" w:rsidR="00400F27" w:rsidP="00400F27" w:rsidRDefault="00E75881" w14:paraId="5E2EF186" w14:textId="7BC31B45">
      <w:pPr>
        <w:pStyle w:val="FirstParagraph"/>
        <w:numPr>
          <w:ilvl w:val="0"/>
          <w:numId w:val="1"/>
        </w:numPr>
        <w:rPr/>
      </w:pPr>
      <w:r w:rsidRPr="178FFF9B" w:rsidR="00E75881">
        <w:rPr>
          <w:rFonts w:ascii="Century" w:hAnsi="Century" w:eastAsia="Century" w:cs="Century"/>
          <w:b w:val="1"/>
          <w:bCs w:val="1"/>
          <w:lang w:eastAsia="ja-JP"/>
        </w:rPr>
        <w:t>基本事項</w:t>
      </w:r>
      <w:r>
        <w:br/>
      </w:r>
      <w:r>
        <w:br/>
      </w:r>
      <w:r w:rsidRPr="178FFF9B" w:rsidR="00400F27">
        <w:rPr>
          <w:rFonts w:ascii="Century" w:hAnsi="Century" w:eastAsia="Century" w:cs="Century"/>
          <w:b w:val="1"/>
          <w:bCs w:val="1"/>
          <w:lang w:eastAsia="ja-JP"/>
        </w:rPr>
        <w:t>　</w:t>
      </w:r>
      <w:r w:rsidRPr="178FFF9B" w:rsidR="00400F27">
        <w:rPr>
          <w:rFonts w:ascii="Century" w:hAnsi="Century" w:eastAsia="Century" w:cs="Century"/>
          <w:lang w:eastAsia="ja-JP"/>
        </w:rPr>
        <w:t>本は、「小</w:t>
      </w:r>
      <w:r w:rsidRPr="178FFF9B" w:rsidR="427D4E8A">
        <w:rPr>
          <w:rFonts w:ascii="Century" w:hAnsi="Century" w:eastAsia="Century" w:cs="Century"/>
          <w:lang w:eastAsia="ja-JP"/>
        </w:rPr>
        <w:t>・</w:t>
      </w:r>
      <w:r w:rsidRPr="178FFF9B" w:rsidR="00400F27">
        <w:rPr>
          <w:rFonts w:ascii="Century" w:hAnsi="Century" w:eastAsia="Century" w:cs="Century"/>
          <w:lang w:eastAsia="ja-JP"/>
        </w:rPr>
        <w:t>中学校ゼロトラスト環境構築業務仕様書」に基づき、本業務で調達又は利用するハードウェア、ソフトウェア、クラウドサービス及びライセンス等の最低仕様、数量、調達方法、保証、保守及び留意事項を示すものである。</w:t>
      </w:r>
      <w:r>
        <w:br/>
      </w:r>
      <w:r>
        <w:br/>
      </w:r>
      <w:r w:rsidRPr="178FFF9B" w:rsidR="00400F27">
        <w:rPr>
          <w:rFonts w:ascii="Century" w:hAnsi="Century" w:eastAsia="Century" w:cs="Century"/>
          <w:lang w:eastAsia="ja-JP"/>
        </w:rPr>
        <w:t>　提案者は、本別</w:t>
      </w:r>
      <w:r w:rsidRPr="178FFF9B" w:rsidR="01C525DC">
        <w:rPr>
          <w:rFonts w:ascii="Century" w:hAnsi="Century" w:eastAsia="Century" w:cs="Century"/>
          <w:lang w:eastAsia="ja-JP"/>
        </w:rPr>
        <w:t>添</w:t>
      </w:r>
      <w:r w:rsidRPr="178FFF9B" w:rsidR="00400F27">
        <w:rPr>
          <w:rFonts w:ascii="Century" w:hAnsi="Century" w:eastAsia="Century" w:cs="Century"/>
          <w:lang w:eastAsia="ja-JP"/>
        </w:rPr>
        <w:t>に示す仕様を満たした上で、本業務の目的達成、</w:t>
      </w:r>
      <w:r w:rsidRPr="178FFF9B" w:rsidR="00F63BF2">
        <w:rPr>
          <w:rFonts w:ascii="Century" w:hAnsi="Century" w:eastAsia="Century" w:cs="Century"/>
          <w:lang w:eastAsia="ja-JP"/>
        </w:rPr>
        <w:t>サービス利用期間中</w:t>
      </w:r>
      <w:r w:rsidRPr="178FFF9B" w:rsidR="00400F27">
        <w:rPr>
          <w:rFonts w:ascii="Century" w:hAnsi="Century" w:eastAsia="Century" w:cs="Century"/>
          <w:lang w:eastAsia="ja-JP"/>
        </w:rPr>
        <w:t>の安定運用、セキュリティ確保、運用負担軽減及び将来拡張性を考慮し、最適な機器、ソフトウェア、クラウドサービス及び関連ライセンスを提案すること。</w:t>
      </w:r>
      <w:r>
        <w:br/>
      </w:r>
      <w:r>
        <w:br/>
      </w:r>
      <w:r w:rsidRPr="178FFF9B" w:rsidR="00400F27">
        <w:rPr>
          <w:rFonts w:ascii="Century" w:hAnsi="Century" w:eastAsia="Century" w:cs="Century"/>
          <w:lang w:eastAsia="ja-JP"/>
        </w:rPr>
        <w:t>　なお、本</w:t>
      </w:r>
      <w:r w:rsidRPr="178FFF9B" w:rsidR="4FF94B2C">
        <w:rPr>
          <w:rFonts w:ascii="Century" w:hAnsi="Century" w:eastAsia="Century" w:cs="Century"/>
          <w:lang w:eastAsia="ja-JP"/>
        </w:rPr>
        <w:t>別添</w:t>
      </w:r>
      <w:r w:rsidRPr="178FFF9B" w:rsidR="00400F27">
        <w:rPr>
          <w:rFonts w:ascii="Century" w:hAnsi="Century" w:eastAsia="Century" w:cs="Century"/>
          <w:lang w:eastAsia="ja-JP"/>
        </w:rPr>
        <w:t>に明記がない場合であっても、本業務の実施、運用開始、運用保守、常駐型ヘルプデスク対応、障害対応、契約満了時の引継ぎ等に必要となる費用は、提案金額に含めること。</w:t>
      </w:r>
      <w:r>
        <w:br/>
      </w:r>
    </w:p>
    <w:p w:rsidRPr="00BA5B33" w:rsidR="00885D56" w:rsidP="6210CFFB" w:rsidRDefault="006A00FE" w14:paraId="0E2CDD1C" w14:textId="1C039733">
      <w:pPr>
        <w:pStyle w:val="FirstParagraph"/>
        <w:numPr>
          <w:ilvl w:val="0"/>
          <w:numId w:val="1"/>
        </w:numPr>
        <w:rPr>
          <w:rFonts w:ascii="Century" w:hAnsi="Century" w:eastAsia="Century" w:cs="Century"/>
          <w:lang w:eastAsia="ja-JP"/>
        </w:rPr>
      </w:pPr>
      <w:r w:rsidRPr="6210CFFB" w:rsidR="006A00FE">
        <w:rPr>
          <w:rFonts w:ascii="Century" w:hAnsi="Century" w:eastAsia="Century" w:cs="Century"/>
          <w:b w:val="1"/>
          <w:bCs w:val="1"/>
          <w:lang w:eastAsia="ja-JP"/>
        </w:rPr>
        <w:t>ハードウェア仕様</w:t>
      </w:r>
    </w:p>
    <w:p w:rsidRPr="00BA5B33" w:rsidR="00AC5FE5" w:rsidRDefault="006A00FE" w14:paraId="002D0E4E" w14:textId="49E41828">
      <w:pPr>
        <w:pStyle w:val="FirstParagraph"/>
        <w:numPr>
          <w:ilvl w:val="1"/>
          <w:numId w:val="1"/>
        </w:numPr>
        <w:rPr>
          <w:rFonts w:ascii="游ゴシック" w:hAnsi="游ゴシック" w:eastAsia="游ゴシック"/>
          <w:lang w:eastAsia="ja-JP"/>
        </w:rPr>
      </w:pPr>
      <w:r w:rsidRPr="6210CFFB" w:rsidR="006A00FE">
        <w:rPr>
          <w:rFonts w:ascii="Century" w:hAnsi="Century" w:eastAsia="Century" w:cs="Century"/>
          <w:lang w:eastAsia="ja-JP"/>
        </w:rPr>
        <w:t>教職員用業務端末</w:t>
      </w:r>
    </w:p>
    <w:tbl>
      <w:tblPr>
        <w:tblW w:w="9072" w:type="dxa"/>
        <w:tblInd w:w="279" w:type="dxa"/>
        <w:tblCellMar>
          <w:left w:w="99" w:type="dxa"/>
          <w:right w:w="99" w:type="dxa"/>
        </w:tblCellMar>
        <w:tblLook w:val="04A0" w:firstRow="1" w:lastRow="0" w:firstColumn="1" w:lastColumn="0" w:noHBand="0" w:noVBand="1"/>
      </w:tblPr>
      <w:tblGrid>
        <w:gridCol w:w="1461"/>
        <w:gridCol w:w="7611"/>
      </w:tblGrid>
      <w:tr w:rsidRPr="00BA5B33" w:rsidR="00AC5FE5" w:rsidTr="6210CFFB" w14:paraId="225C0639"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AC5FE5" w:rsidP="6210CFFB" w:rsidRDefault="00AC5FE5" w14:paraId="5B8A8713" w14:textId="77777777">
            <w:pPr>
              <w:spacing w:after="0"/>
              <w:jc w:val="center"/>
              <w:rPr>
                <w:rFonts w:ascii="Century" w:hAnsi="Century" w:eastAsia="Century" w:cs="Century"/>
                <w:b w:val="1"/>
                <w:bCs w:val="1"/>
                <w:color w:val="000000"/>
                <w:sz w:val="22"/>
                <w:szCs w:val="22"/>
                <w:lang w:eastAsia="ja-JP"/>
              </w:rPr>
            </w:pPr>
            <w:r w:rsidRPr="6210CFFB" w:rsidR="608803F1">
              <w:rPr>
                <w:rFonts w:ascii="Century" w:hAnsi="Century" w:eastAsia="Century" w:cs="Century"/>
                <w:b w:val="1"/>
                <w:bCs w:val="1"/>
                <w:color w:val="000000" w:themeColor="text1" w:themeTint="FF" w:themeShade="FF"/>
                <w:sz w:val="22"/>
                <w:szCs w:val="22"/>
                <w:lang w:eastAsia="ja-JP"/>
              </w:rPr>
              <w:t>項目</w:t>
            </w:r>
          </w:p>
        </w:tc>
        <w:tc>
          <w:tcPr>
            <w:tcW w:w="7611" w:type="dxa"/>
            <w:tcBorders>
              <w:top w:val="single" w:color="auto" w:sz="4" w:space="0"/>
              <w:left w:val="nil"/>
              <w:bottom w:val="single" w:color="auto" w:sz="4" w:space="0"/>
              <w:right w:val="single" w:color="auto" w:sz="4" w:space="0"/>
            </w:tcBorders>
            <w:tcMar/>
            <w:vAlign w:val="center"/>
            <w:hideMark/>
          </w:tcPr>
          <w:p w:rsidRPr="00BA5B33" w:rsidR="00AC5FE5" w:rsidP="6210CFFB" w:rsidRDefault="00AC5FE5" w14:paraId="6C6CBB58" w14:textId="77777777">
            <w:pPr>
              <w:spacing w:after="0"/>
              <w:jc w:val="center"/>
              <w:rPr>
                <w:rFonts w:ascii="Century" w:hAnsi="Century" w:eastAsia="Century" w:cs="Century"/>
                <w:b w:val="1"/>
                <w:bCs w:val="1"/>
                <w:color w:val="000000"/>
                <w:sz w:val="22"/>
                <w:szCs w:val="22"/>
                <w:lang w:eastAsia="ja-JP"/>
              </w:rPr>
            </w:pPr>
            <w:r w:rsidRPr="6210CFFB" w:rsidR="608803F1">
              <w:rPr>
                <w:rFonts w:ascii="Century" w:hAnsi="Century" w:eastAsia="Century" w:cs="Century"/>
                <w:b w:val="1"/>
                <w:bCs w:val="1"/>
                <w:color w:val="000000" w:themeColor="text1" w:themeTint="FF" w:themeShade="FF"/>
                <w:sz w:val="22"/>
                <w:szCs w:val="22"/>
                <w:lang w:eastAsia="ja-JP"/>
              </w:rPr>
              <w:t>仕様</w:t>
            </w:r>
          </w:p>
        </w:tc>
      </w:tr>
      <w:tr w:rsidRPr="00BA5B33" w:rsidR="00AC5FE5" w:rsidTr="6210CFFB" w14:paraId="4DE0B7B8"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3F6777DF"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対象機器</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4215CD" w14:paraId="7F6E8491" w14:textId="74B83817">
            <w:pPr>
              <w:spacing w:after="0"/>
              <w:rPr>
                <w:rFonts w:ascii="Century" w:hAnsi="Century" w:eastAsia="Century" w:cs="Century"/>
                <w:color w:val="000000"/>
                <w:sz w:val="22"/>
                <w:szCs w:val="22"/>
                <w:lang w:eastAsia="ja-JP"/>
              </w:rPr>
            </w:pPr>
            <w:r w:rsidRPr="6210CFFB" w:rsidR="4B6B015A">
              <w:rPr>
                <w:rFonts w:ascii="Century" w:hAnsi="Century" w:eastAsia="Century" w:cs="Century"/>
                <w:color w:val="000000" w:themeColor="text1" w:themeTint="FF" w:themeShade="FF"/>
                <w:sz w:val="22"/>
                <w:szCs w:val="22"/>
                <w:lang w:eastAsia="ja-JP"/>
              </w:rPr>
              <w:t>教職員用ノート型業務端末</w:t>
            </w:r>
          </w:p>
        </w:tc>
      </w:tr>
      <w:tr w:rsidRPr="00BA5B33" w:rsidR="00AC5FE5" w:rsidTr="6210CFFB" w14:paraId="0716CFD1"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40F4F03A"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数量</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970625" w14:paraId="0FB0A782" w14:textId="6C754AEB">
            <w:pPr>
              <w:spacing w:after="0"/>
              <w:rPr>
                <w:rFonts w:ascii="Century" w:hAnsi="Century" w:eastAsia="Century" w:cs="Century"/>
                <w:color w:val="000000"/>
                <w:sz w:val="22"/>
                <w:szCs w:val="22"/>
                <w:lang w:eastAsia="ja-JP"/>
              </w:rPr>
            </w:pPr>
            <w:r w:rsidRPr="6210CFFB" w:rsidR="2FC6FD2C">
              <w:rPr>
                <w:rFonts w:ascii="Century" w:hAnsi="Century" w:eastAsia="Century" w:cs="Century"/>
                <w:color w:val="000000" w:themeColor="text1" w:themeTint="FF" w:themeShade="FF"/>
                <w:sz w:val="22"/>
                <w:szCs w:val="22"/>
                <w:lang w:eastAsia="ja-JP"/>
              </w:rPr>
              <w:t>840</w:t>
            </w:r>
            <w:r w:rsidRPr="6210CFFB" w:rsidR="608803F1">
              <w:rPr>
                <w:rFonts w:ascii="Century" w:hAnsi="Century" w:eastAsia="Century" w:cs="Century"/>
                <w:color w:val="000000" w:themeColor="text1" w:themeTint="FF" w:themeShade="FF"/>
                <w:sz w:val="22"/>
                <w:szCs w:val="22"/>
                <w:lang w:eastAsia="ja-JP"/>
              </w:rPr>
              <w:t>台</w:t>
            </w:r>
          </w:p>
        </w:tc>
      </w:tr>
      <w:tr w:rsidRPr="00BA5B33" w:rsidR="00AC5FE5" w:rsidTr="6210CFFB" w14:paraId="7FB6C159"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112F3123"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調達方法</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94762C" w14:paraId="5A7CC5A2" w14:textId="78632732">
            <w:pPr>
              <w:spacing w:after="0"/>
              <w:rPr>
                <w:rFonts w:ascii="Century" w:hAnsi="Century" w:eastAsia="Century" w:cs="Century"/>
                <w:color w:val="000000"/>
                <w:sz w:val="22"/>
                <w:szCs w:val="22"/>
                <w:lang w:eastAsia="ja-JP"/>
              </w:rPr>
            </w:pPr>
            <w:r w:rsidRPr="6210CFFB" w:rsidR="5E4BA138">
              <w:rPr>
                <w:rFonts w:ascii="Century" w:hAnsi="Century" w:eastAsia="Century" w:cs="Century"/>
                <w:color w:val="000000" w:themeColor="text1" w:themeTint="FF" w:themeShade="FF"/>
                <w:sz w:val="22"/>
                <w:szCs w:val="22"/>
                <w:lang w:eastAsia="ja-JP"/>
              </w:rPr>
              <w:t>令和9年9月1日から令和14年</w:t>
            </w:r>
            <w:r w:rsidRPr="6210CFFB" w:rsidR="206BEDF6">
              <w:rPr>
                <w:rFonts w:ascii="Century" w:hAnsi="Century" w:eastAsia="Century" w:cs="Century"/>
                <w:color w:val="000000" w:themeColor="text1" w:themeTint="FF" w:themeShade="FF"/>
                <w:sz w:val="22"/>
                <w:szCs w:val="22"/>
                <w:lang w:eastAsia="ja-JP"/>
              </w:rPr>
              <w:t>３</w:t>
            </w:r>
            <w:r w:rsidRPr="6210CFFB" w:rsidR="5E4BA138">
              <w:rPr>
                <w:rFonts w:ascii="Century" w:hAnsi="Century" w:eastAsia="Century" w:cs="Century"/>
                <w:color w:val="000000" w:themeColor="text1" w:themeTint="FF" w:themeShade="FF"/>
                <w:sz w:val="22"/>
                <w:szCs w:val="22"/>
                <w:lang w:eastAsia="ja-JP"/>
              </w:rPr>
              <w:t>月31日までの</w:t>
            </w:r>
            <w:r w:rsidRPr="6210CFFB" w:rsidR="206BEDF6">
              <w:rPr>
                <w:rFonts w:ascii="Century" w:hAnsi="Century" w:eastAsia="Century" w:cs="Century"/>
                <w:color w:val="000000" w:themeColor="text1" w:themeTint="FF" w:themeShade="FF"/>
                <w:sz w:val="22"/>
                <w:szCs w:val="22"/>
                <w:lang w:eastAsia="ja-JP"/>
              </w:rPr>
              <w:t>55</w:t>
            </w:r>
            <w:r w:rsidRPr="6210CFFB" w:rsidR="5E4BA138">
              <w:rPr>
                <w:rFonts w:ascii="Century" w:hAnsi="Century" w:eastAsia="Century" w:cs="Century"/>
                <w:color w:val="000000" w:themeColor="text1" w:themeTint="FF" w:themeShade="FF"/>
                <w:sz w:val="22"/>
                <w:szCs w:val="22"/>
                <w:lang w:eastAsia="ja-JP"/>
              </w:rPr>
              <w:t>か月の賃貸借とする。残価設定型リース、オペレーティングリースその他本市にとって費用対効果の高い賃貸借方式の活用可否及び条件を明示すること。</w:t>
            </w:r>
          </w:p>
        </w:tc>
      </w:tr>
      <w:tr w:rsidRPr="00BA5B33" w:rsidR="00AC5FE5" w:rsidTr="6210CFFB" w14:paraId="01C4564F"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212469F2"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基本仕様</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055467" w14:paraId="0D013113" w14:textId="72AEDBB5">
            <w:pPr>
              <w:spacing w:after="0"/>
              <w:rPr>
                <w:rFonts w:ascii="Century" w:hAnsi="Century" w:eastAsia="Century" w:cs="Century"/>
                <w:color w:val="000000"/>
                <w:sz w:val="22"/>
                <w:szCs w:val="22"/>
                <w:lang w:eastAsia="ja-JP"/>
              </w:rPr>
            </w:pPr>
            <w:r w:rsidRPr="6210CFFB" w:rsidR="7B0166DC">
              <w:rPr>
                <w:rFonts w:ascii="Century" w:hAnsi="Century" w:eastAsia="Century" w:cs="Century"/>
                <w:color w:val="000000" w:themeColor="text1" w:themeTint="FF" w:themeShade="FF"/>
                <w:sz w:val="22"/>
                <w:szCs w:val="22"/>
                <w:lang w:eastAsia="ja-JP"/>
              </w:rPr>
              <w:t>13インチ以上のディスプレイ、Apple M5チップ以上又は同等以上のApple Silicon、16GB以上のユニファイドメモリ、512GB以上のSSDストレージを備え、</w:t>
            </w:r>
            <w:r w:rsidRPr="6210CFFB" w:rsidR="2D50BD91">
              <w:rPr>
                <w:rFonts w:ascii="Century" w:hAnsi="Century" w:eastAsia="Century" w:cs="Century"/>
                <w:color w:val="000000" w:themeColor="text1" w:themeTint="FF" w:themeShade="FF"/>
                <w:sz w:val="22"/>
                <w:szCs w:val="22"/>
                <w:lang w:eastAsia="ja-JP"/>
              </w:rPr>
              <w:t>サービス利用期間中</w:t>
            </w:r>
            <w:r w:rsidRPr="6210CFFB" w:rsidR="7B0166DC">
              <w:rPr>
                <w:rFonts w:ascii="Century" w:hAnsi="Century" w:eastAsia="Century" w:cs="Century"/>
                <w:color w:val="000000" w:themeColor="text1" w:themeTint="FF" w:themeShade="FF"/>
                <w:sz w:val="22"/>
                <w:szCs w:val="22"/>
                <w:lang w:eastAsia="ja-JP"/>
              </w:rPr>
              <w:t>の校務利用に支障がない構成とすること。</w:t>
            </w:r>
          </w:p>
        </w:tc>
      </w:tr>
      <w:tr w:rsidRPr="00BA5B33" w:rsidR="00AC5FE5" w:rsidTr="6210CFFB" w14:paraId="7491012E" w14:textId="77777777">
        <w:trPr>
          <w:trHeight w:val="76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642FD536"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通信・外部接続</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1A136186" w14:textId="21F70442">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学校ネットワークへの無線接続、外部モニター接続、充電、必要な周辺機器接続に対応できること。</w:t>
            </w:r>
            <w:r w:rsidRPr="6210CFFB" w:rsidR="50D4D11E">
              <w:rPr>
                <w:rFonts w:ascii="Century" w:hAnsi="Century" w:eastAsia="Century" w:cs="Century"/>
                <w:color w:val="000000" w:themeColor="text1" w:themeTint="FF" w:themeShade="FF"/>
                <w:sz w:val="22"/>
                <w:szCs w:val="22"/>
                <w:lang w:eastAsia="ja-JP"/>
              </w:rPr>
              <w:t>なお、</w:t>
            </w:r>
            <w:r w:rsidRPr="6210CFFB" w:rsidR="7399CC6F">
              <w:rPr>
                <w:rFonts w:ascii="Century" w:hAnsi="Century" w:eastAsia="Century" w:cs="Century"/>
                <w:color w:val="000000" w:themeColor="text1" w:themeTint="FF" w:themeShade="FF"/>
                <w:sz w:val="22"/>
                <w:szCs w:val="22"/>
                <w:lang w:eastAsia="ja-JP"/>
              </w:rPr>
              <w:t>周辺機器接続に</w:t>
            </w:r>
            <w:r w:rsidRPr="6210CFFB" w:rsidR="07AB1F88">
              <w:rPr>
                <w:rFonts w:ascii="Century" w:hAnsi="Century" w:eastAsia="Century" w:cs="Century"/>
                <w:color w:val="000000" w:themeColor="text1" w:themeTint="FF" w:themeShade="FF"/>
                <w:sz w:val="22"/>
                <w:szCs w:val="22"/>
                <w:lang w:eastAsia="ja-JP"/>
              </w:rPr>
              <w:t>対応</w:t>
            </w:r>
            <w:r w:rsidRPr="6210CFFB" w:rsidR="7399CC6F">
              <w:rPr>
                <w:rFonts w:ascii="Century" w:hAnsi="Century" w:eastAsia="Century" w:cs="Century"/>
                <w:color w:val="000000" w:themeColor="text1" w:themeTint="FF" w:themeShade="FF"/>
                <w:sz w:val="22"/>
                <w:szCs w:val="22"/>
                <w:lang w:eastAsia="ja-JP"/>
              </w:rPr>
              <w:t>するための</w:t>
            </w:r>
            <w:r w:rsidRPr="6210CFFB" w:rsidR="0C48199B">
              <w:rPr>
                <w:rFonts w:ascii="Century" w:hAnsi="Century" w:eastAsia="Century" w:cs="Century"/>
                <w:color w:val="000000" w:themeColor="text1" w:themeTint="FF" w:themeShade="FF"/>
                <w:sz w:val="22"/>
                <w:szCs w:val="22"/>
                <w:lang w:eastAsia="ja-JP"/>
              </w:rPr>
              <w:t>USB Type-C変換HUB</w:t>
            </w:r>
            <w:r w:rsidRPr="6210CFFB" w:rsidR="3BEA6FC9">
              <w:rPr>
                <w:rFonts w:ascii="Century" w:hAnsi="Century" w:eastAsia="Century" w:cs="Century"/>
                <w:color w:val="000000" w:themeColor="text1" w:themeTint="FF" w:themeShade="FF"/>
                <w:sz w:val="22"/>
                <w:szCs w:val="22"/>
                <w:lang w:eastAsia="ja-JP"/>
              </w:rPr>
              <w:t>（</w:t>
            </w:r>
            <w:r w:rsidRPr="6210CFFB" w:rsidR="2AD159F2">
              <w:rPr>
                <w:rFonts w:ascii="Century" w:hAnsi="Century" w:eastAsia="Century" w:cs="Century"/>
                <w:color w:val="000000" w:themeColor="text1" w:themeTint="FF" w:themeShade="FF"/>
                <w:sz w:val="22"/>
                <w:szCs w:val="22"/>
                <w:lang w:eastAsia="ja-JP"/>
              </w:rPr>
              <w:t>HDMIポート、</w:t>
            </w:r>
            <w:r w:rsidRPr="6210CFFB" w:rsidR="08A14B28">
              <w:rPr>
                <w:rFonts w:ascii="Century" w:hAnsi="Century" w:eastAsia="Century" w:cs="Century"/>
                <w:color w:val="000000" w:themeColor="text1" w:themeTint="FF" w:themeShade="FF"/>
                <w:sz w:val="22"/>
                <w:szCs w:val="22"/>
                <w:lang w:eastAsia="ja-JP"/>
              </w:rPr>
              <w:t>USB-Aポート、</w:t>
            </w:r>
            <w:r w:rsidRPr="6210CFFB" w:rsidR="43A56EBD">
              <w:rPr>
                <w:rFonts w:ascii="Century" w:hAnsi="Century" w:eastAsia="Century" w:cs="Century"/>
                <w:color w:val="000000" w:themeColor="text1" w:themeTint="FF" w:themeShade="FF"/>
                <w:sz w:val="22"/>
                <w:szCs w:val="22"/>
                <w:lang w:eastAsia="ja-JP"/>
              </w:rPr>
              <w:t>USB-Cポート</w:t>
            </w:r>
            <w:r w:rsidRPr="6210CFFB" w:rsidR="6FCE2681">
              <w:rPr>
                <w:rFonts w:ascii="Century" w:hAnsi="Century" w:eastAsia="Century" w:cs="Century"/>
                <w:color w:val="000000" w:themeColor="text1" w:themeTint="FF" w:themeShade="FF"/>
                <w:sz w:val="22"/>
                <w:szCs w:val="22"/>
                <w:lang w:eastAsia="ja-JP"/>
              </w:rPr>
              <w:t>）</w:t>
            </w:r>
            <w:r w:rsidRPr="6210CFFB" w:rsidR="226CA415">
              <w:rPr>
                <w:rFonts w:ascii="Century" w:hAnsi="Century" w:eastAsia="Century" w:cs="Century"/>
                <w:color w:val="000000" w:themeColor="text1" w:themeTint="FF" w:themeShade="FF"/>
                <w:sz w:val="22"/>
                <w:szCs w:val="22"/>
                <w:lang w:eastAsia="ja-JP"/>
              </w:rPr>
              <w:t>を</w:t>
            </w:r>
            <w:r w:rsidRPr="6210CFFB" w:rsidR="07AB1F88">
              <w:rPr>
                <w:rFonts w:ascii="Century" w:hAnsi="Century" w:eastAsia="Century" w:cs="Century"/>
                <w:color w:val="000000" w:themeColor="text1" w:themeTint="FF" w:themeShade="FF"/>
                <w:sz w:val="22"/>
                <w:szCs w:val="22"/>
                <w:lang w:eastAsia="ja-JP"/>
              </w:rPr>
              <w:t>含めること。</w:t>
            </w:r>
            <w:r w:rsidRPr="6210CFFB" w:rsidR="50D4D11E">
              <w:rPr>
                <w:rFonts w:ascii="Century" w:hAnsi="Century" w:eastAsia="Century" w:cs="Century"/>
                <w:color w:val="000000" w:themeColor="text1" w:themeTint="FF" w:themeShade="FF"/>
                <w:sz w:val="22"/>
                <w:szCs w:val="22"/>
                <w:lang w:eastAsia="ja-JP"/>
              </w:rPr>
              <w:t>その他、</w:t>
            </w:r>
            <w:r w:rsidRPr="6210CFFB" w:rsidR="608803F1">
              <w:rPr>
                <w:rFonts w:ascii="Century" w:hAnsi="Century" w:eastAsia="Century" w:cs="Century"/>
                <w:color w:val="000000" w:themeColor="text1" w:themeTint="FF" w:themeShade="FF"/>
                <w:sz w:val="22"/>
                <w:szCs w:val="22"/>
                <w:lang w:eastAsia="ja-JP"/>
              </w:rPr>
              <w:t>必要な変換アダプタ、ケーブル等がある場合は提案に含めること。</w:t>
            </w:r>
          </w:p>
        </w:tc>
      </w:tr>
      <w:tr w:rsidRPr="00BA5B33" w:rsidR="00AC5FE5" w:rsidTr="6210CFFB" w14:paraId="5A37DA94"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79E7480E"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OS・標準利用ソフトウェア</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38C43527" w14:textId="6E50E070">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macOS</w:t>
            </w:r>
            <w:r w:rsidRPr="6210CFFB" w:rsidR="3CF10F23">
              <w:rPr>
                <w:rFonts w:ascii="Century" w:hAnsi="Century" w:eastAsia="Century" w:cs="Century"/>
                <w:color w:val="000000" w:themeColor="text1" w:themeTint="FF" w:themeShade="FF"/>
                <w:sz w:val="22"/>
                <w:szCs w:val="22"/>
                <w:lang w:eastAsia="ja-JP"/>
              </w:rPr>
              <w:t>が</w:t>
            </w:r>
            <w:r w:rsidRPr="6210CFFB" w:rsidR="608803F1">
              <w:rPr>
                <w:rFonts w:ascii="Century" w:hAnsi="Century" w:eastAsia="Century" w:cs="Century"/>
                <w:color w:val="000000" w:themeColor="text1" w:themeTint="FF" w:themeShade="FF"/>
                <w:sz w:val="22"/>
                <w:szCs w:val="22"/>
                <w:lang w:eastAsia="ja-JP"/>
              </w:rPr>
              <w:t>利用</w:t>
            </w:r>
            <w:r w:rsidRPr="6210CFFB" w:rsidR="3CF10F23">
              <w:rPr>
                <w:rFonts w:ascii="Century" w:hAnsi="Century" w:eastAsia="Century" w:cs="Century"/>
                <w:color w:val="000000" w:themeColor="text1" w:themeTint="FF" w:themeShade="FF"/>
                <w:sz w:val="22"/>
                <w:szCs w:val="22"/>
                <w:lang w:eastAsia="ja-JP"/>
              </w:rPr>
              <w:t>できる</w:t>
            </w:r>
            <w:r w:rsidRPr="6210CFFB" w:rsidR="608803F1">
              <w:rPr>
                <w:rFonts w:ascii="Century" w:hAnsi="Century" w:eastAsia="Century" w:cs="Century"/>
                <w:color w:val="000000" w:themeColor="text1" w:themeTint="FF" w:themeShade="FF"/>
                <w:sz w:val="22"/>
                <w:szCs w:val="22"/>
                <w:lang w:eastAsia="ja-JP"/>
              </w:rPr>
              <w:t>こと。Google Chrome、Google Drive for desktop及び本市が別途購入しているOffice 365 Education A3ライセンスに基づくWord、Excel、PowerPoint等のOfficeアプリを標準利用できること。運用期間中のOS及び標準利用ソフトウェアのアップデート方針を提案すること。</w:t>
            </w:r>
          </w:p>
        </w:tc>
      </w:tr>
      <w:tr w:rsidRPr="00BA5B33" w:rsidR="00AC5FE5" w:rsidTr="6210CFFB" w14:paraId="7E966889" w14:textId="77777777">
        <w:trPr>
          <w:trHeight w:val="82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2BC94F8F"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端末管理・セキュリティ</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64FDFB16"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本市が指定又は承認するApple端末管理基盤に登録し、ポリシー適用、アプリ配布、設定管理、端末暗号化、画面ロック、端末状態確認、紛失・盗難時対応が可能であること。</w:t>
            </w:r>
          </w:p>
        </w:tc>
      </w:tr>
      <w:tr w:rsidRPr="00BA5B33" w:rsidR="00AC5FE5" w:rsidTr="6210CFFB" w14:paraId="0C5B9109" w14:textId="77777777">
        <w:trPr>
          <w:trHeight w:val="115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6B353F09"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キッティング・資産管理</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74C0326E" w14:textId="3B81274E">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利用開始に必要な初期設定、管理基盤登録、アプリ配布、セキュリティ設定、Officeアプリのインストール、資産管理ラベル貼付等を行うこと。管理番号、配備先、利用者、端末状態、保証情報等を管理できるようにすること。</w:t>
            </w:r>
            <w:r>
              <w:br/>
            </w:r>
            <w:r w:rsidRPr="6210CFFB" w:rsidR="62DD9DF4">
              <w:rPr>
                <w:rFonts w:ascii="Century" w:hAnsi="Century" w:eastAsia="Century" w:cs="Century"/>
                <w:color w:val="000000" w:themeColor="text1" w:themeTint="FF" w:themeShade="FF"/>
                <w:sz w:val="22"/>
                <w:szCs w:val="22"/>
                <w:lang w:eastAsia="ja-JP"/>
              </w:rPr>
              <w:t>バッテリー状態管理及び最適化されたバッテリー充電等、macOSが提供するバッテリー保護機能を有効にした運用を基本とすること。</w:t>
            </w:r>
          </w:p>
        </w:tc>
      </w:tr>
      <w:tr w:rsidRPr="00BA5B33" w:rsidR="00AC5FE5" w:rsidTr="6210CFFB" w14:paraId="669C5B2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2FD7CF7A"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保証・保守</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D32EA6" w14:paraId="053F408F" w14:textId="32CCE5B7">
            <w:pPr>
              <w:spacing w:after="0"/>
              <w:rPr>
                <w:rFonts w:ascii="Century" w:hAnsi="Century" w:eastAsia="Century" w:cs="Century"/>
                <w:color w:val="000000"/>
                <w:sz w:val="22"/>
                <w:szCs w:val="22"/>
                <w:lang w:eastAsia="ja-JP"/>
              </w:rPr>
            </w:pPr>
            <w:r w:rsidRPr="6210CFFB" w:rsidR="53ECB6AE">
              <w:rPr>
                <w:rFonts w:ascii="Century" w:hAnsi="Century" w:eastAsia="Century" w:cs="Century"/>
                <w:color w:val="000000" w:themeColor="text1" w:themeTint="FF" w:themeShade="FF"/>
                <w:sz w:val="22"/>
                <w:szCs w:val="22"/>
                <w:lang w:eastAsia="ja-JP"/>
              </w:rPr>
              <w:t>賃貸借期間中の保証、修理、交換、故障時対応、代替機の有無、代替機を提供する場合の台数・提供条件、メーカー保証又は同等の保守条件を明示すること。</w:t>
            </w:r>
          </w:p>
        </w:tc>
      </w:tr>
      <w:tr w:rsidRPr="00BA5B33" w:rsidR="00AC5FE5" w:rsidTr="6210CFFB" w14:paraId="5724F9B2" w14:textId="77777777">
        <w:trPr>
          <w:trHeight w:val="1005"/>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1760EF23"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契約満了時の取扱い</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7CC2C5A3"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契約満了時における端末返却、データ消去、証明書類の提出、返却時の端末状態に関する条件、残価精算の有無、継続利用又は更新提案の可否を明示すること。</w:t>
            </w:r>
          </w:p>
        </w:tc>
      </w:tr>
      <w:tr w:rsidRPr="00BA5B33" w:rsidR="00AC5FE5" w:rsidTr="6210CFFB" w14:paraId="57130EEA" w14:textId="77777777">
        <w:trPr>
          <w:trHeight w:val="1350"/>
        </w:trPr>
        <w:tc>
          <w:tcPr>
            <w:tcW w:w="1461" w:type="dxa"/>
            <w:tcBorders>
              <w:top w:val="nil"/>
              <w:left w:val="single" w:color="auto" w:sz="4" w:space="0"/>
              <w:bottom w:val="single" w:color="auto" w:sz="4" w:space="0"/>
              <w:right w:val="single" w:color="auto" w:sz="4" w:space="0"/>
            </w:tcBorders>
            <w:tcMar/>
            <w:vAlign w:val="center"/>
            <w:hideMark/>
          </w:tcPr>
          <w:p w:rsidRPr="00BA5B33" w:rsidR="00AC5FE5" w:rsidP="6210CFFB" w:rsidRDefault="00AC5FE5" w14:paraId="408C08B1" w14:textId="77777777">
            <w:pPr>
              <w:spacing w:after="0"/>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付属品・留意事項</w:t>
            </w:r>
          </w:p>
        </w:tc>
        <w:tc>
          <w:tcPr>
            <w:tcW w:w="7611" w:type="dxa"/>
            <w:tcBorders>
              <w:top w:val="nil"/>
              <w:left w:val="nil"/>
              <w:bottom w:val="single" w:color="auto" w:sz="4" w:space="0"/>
              <w:right w:val="single" w:color="auto" w:sz="4" w:space="0"/>
            </w:tcBorders>
            <w:tcMar/>
            <w:vAlign w:val="center"/>
            <w:hideMark/>
          </w:tcPr>
          <w:p w:rsidRPr="00BA5B33" w:rsidR="00AC5FE5" w:rsidP="6210CFFB" w:rsidRDefault="00AC5FE5" w14:paraId="57363EC6" w14:textId="4BD46CA5">
            <w:pPr>
              <w:rPr>
                <w:rFonts w:ascii="Century" w:hAnsi="Century" w:eastAsia="Century" w:cs="Century"/>
                <w:color w:val="000000"/>
                <w:sz w:val="22"/>
                <w:szCs w:val="22"/>
                <w:lang w:eastAsia="ja-JP"/>
              </w:rPr>
            </w:pPr>
            <w:r w:rsidRPr="6210CFFB" w:rsidR="608803F1">
              <w:rPr>
                <w:rFonts w:ascii="Century" w:hAnsi="Century" w:eastAsia="Century" w:cs="Century"/>
                <w:color w:val="000000" w:themeColor="text1" w:themeTint="FF" w:themeShade="FF"/>
                <w:sz w:val="22"/>
                <w:szCs w:val="22"/>
                <w:lang w:eastAsia="ja-JP"/>
              </w:rPr>
              <w:t>電源アダプタ、充電ケーブル、</w:t>
            </w:r>
            <w:r w:rsidRPr="6210CFFB" w:rsidR="7CD9D879">
              <w:rPr>
                <w:rFonts w:ascii="Century" w:hAnsi="Century" w:eastAsia="Century" w:cs="Century"/>
                <w:color w:val="000000" w:themeColor="text1" w:themeTint="FF" w:themeShade="FF"/>
                <w:sz w:val="22"/>
                <w:szCs w:val="22"/>
                <w:lang w:eastAsia="ja-JP"/>
              </w:rPr>
              <w:t>Bluetooth</w:t>
            </w:r>
            <w:r w:rsidRPr="6210CFFB" w:rsidR="608803F1">
              <w:rPr>
                <w:rFonts w:ascii="Century" w:hAnsi="Century" w:eastAsia="Century" w:cs="Century"/>
                <w:color w:val="000000" w:themeColor="text1" w:themeTint="FF" w:themeShade="FF"/>
                <w:sz w:val="22"/>
                <w:szCs w:val="22"/>
                <w:lang w:eastAsia="ja-JP"/>
              </w:rPr>
              <w:t>マウス</w:t>
            </w:r>
            <w:r w:rsidRPr="6210CFFB" w:rsidR="4CBD9B85">
              <w:rPr>
                <w:rFonts w:ascii="Century" w:hAnsi="Century" w:eastAsia="Century" w:cs="Century"/>
                <w:color w:val="000000" w:themeColor="text1" w:themeTint="FF" w:themeShade="FF"/>
                <w:sz w:val="22"/>
                <w:szCs w:val="22"/>
                <w:lang w:eastAsia="ja-JP"/>
              </w:rPr>
              <w:t>、</w:t>
            </w:r>
            <w:r w:rsidRPr="6210CFFB" w:rsidR="201565A3">
              <w:rPr>
                <w:rFonts w:ascii="Century" w:hAnsi="Century" w:eastAsia="Century" w:cs="Century"/>
                <w:color w:val="000000" w:themeColor="text1" w:themeTint="FF" w:themeShade="FF"/>
                <w:sz w:val="22"/>
                <w:szCs w:val="22"/>
                <w:lang w:eastAsia="ja-JP"/>
              </w:rPr>
              <w:t>テンキー</w:t>
            </w:r>
            <w:r w:rsidRPr="6210CFFB" w:rsidR="608803F1">
              <w:rPr>
                <w:rFonts w:ascii="Century" w:hAnsi="Century" w:eastAsia="Century" w:cs="Century"/>
                <w:color w:val="000000" w:themeColor="text1" w:themeTint="FF" w:themeShade="FF"/>
                <w:sz w:val="22"/>
                <w:szCs w:val="22"/>
                <w:lang w:eastAsia="ja-JP"/>
              </w:rPr>
              <w:t>その他通常利用に必要な付属品を含めること。端末本体、付属品、保証、保守、搬入、初期設定、資産管理、ラベル貼付、賃貸借条件及び契約満了時の取扱いを提案書及び見積内訳に明示すること。</w:t>
            </w:r>
          </w:p>
        </w:tc>
      </w:tr>
    </w:tbl>
    <w:p w:rsidRPr="00BA5B33" w:rsidR="000617D8" w:rsidP="000617D8" w:rsidRDefault="000617D8" w14:paraId="798BEF47" w14:textId="2A6B8AF3">
      <w:pPr>
        <w:pStyle w:val="FirstParagraph"/>
        <w:rPr>
          <w:rFonts w:ascii="游ゴシック" w:hAnsi="游ゴシック" w:eastAsia="游ゴシック"/>
          <w:lang w:eastAsia="ja-JP"/>
        </w:rPr>
      </w:pPr>
    </w:p>
    <w:p w:rsidRPr="00BA5B33" w:rsidR="000617D8" w:rsidRDefault="000617D8" w14:paraId="213EF70C" w14:textId="394FE066">
      <w:pPr>
        <w:pStyle w:val="FirstParagraph"/>
        <w:numPr>
          <w:ilvl w:val="1"/>
          <w:numId w:val="1"/>
        </w:numPr>
        <w:rPr>
          <w:rFonts w:ascii="游ゴシック" w:hAnsi="游ゴシック" w:eastAsia="游ゴシック"/>
          <w:lang w:eastAsia="ja-JP"/>
        </w:rPr>
      </w:pPr>
      <w:r w:rsidRPr="6210CFFB" w:rsidR="000617D8">
        <w:rPr>
          <w:rFonts w:ascii="Century" w:hAnsi="Century" w:eastAsia="Century" w:cs="Century"/>
          <w:lang w:eastAsia="ja-JP"/>
        </w:rPr>
        <w:t>外部モニター</w:t>
      </w:r>
    </w:p>
    <w:tbl>
      <w:tblPr>
        <w:tblW w:w="9072" w:type="dxa"/>
        <w:tblInd w:w="279" w:type="dxa"/>
        <w:tblCellMar>
          <w:left w:w="99" w:type="dxa"/>
          <w:right w:w="99" w:type="dxa"/>
        </w:tblCellMar>
        <w:tblLook w:val="04A0" w:firstRow="1" w:lastRow="0" w:firstColumn="1" w:lastColumn="0" w:noHBand="0" w:noVBand="1"/>
      </w:tblPr>
      <w:tblGrid>
        <w:gridCol w:w="1461"/>
        <w:gridCol w:w="7611"/>
      </w:tblGrid>
      <w:tr w:rsidRPr="00BA5B33" w:rsidR="000617D8" w:rsidTr="6210CFFB" w14:paraId="48CC11C5"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0617D8" w:rsidP="6210CFFB" w:rsidRDefault="000617D8" w14:paraId="0798518B" w14:textId="77777777">
            <w:pPr>
              <w:spacing w:after="0"/>
              <w:jc w:val="center"/>
              <w:rPr>
                <w:rFonts w:ascii="Century" w:hAnsi="Century" w:eastAsia="Century" w:cs="Century"/>
                <w:b w:val="1"/>
                <w:bCs w:val="1"/>
                <w:color w:val="000000"/>
                <w:sz w:val="22"/>
                <w:szCs w:val="22"/>
                <w:lang w:eastAsia="ja-JP"/>
              </w:rPr>
            </w:pPr>
            <w:r w:rsidRPr="6210CFFB" w:rsidR="000617D8">
              <w:rPr>
                <w:rFonts w:ascii="Century" w:hAnsi="Century" w:eastAsia="Century" w:cs="Century"/>
                <w:b w:val="1"/>
                <w:bCs w:val="1"/>
                <w:color w:val="000000" w:themeColor="text1" w:themeTint="FF" w:themeShade="FF"/>
                <w:sz w:val="22"/>
                <w:szCs w:val="22"/>
                <w:lang w:eastAsia="ja-JP"/>
              </w:rPr>
              <w:t>項目</w:t>
            </w:r>
          </w:p>
        </w:tc>
        <w:tc>
          <w:tcPr>
            <w:tcW w:w="7611" w:type="dxa"/>
            <w:tcBorders>
              <w:top w:val="single" w:color="auto" w:sz="4" w:space="0"/>
              <w:left w:val="nil"/>
              <w:bottom w:val="single" w:color="auto" w:sz="4" w:space="0"/>
              <w:right w:val="single" w:color="auto" w:sz="4" w:space="0"/>
            </w:tcBorders>
            <w:tcMar/>
            <w:vAlign w:val="center"/>
            <w:hideMark/>
          </w:tcPr>
          <w:p w:rsidRPr="00BA5B33" w:rsidR="000617D8" w:rsidP="6210CFFB" w:rsidRDefault="000617D8" w14:paraId="797CEE3A" w14:textId="77777777">
            <w:pPr>
              <w:spacing w:after="0"/>
              <w:jc w:val="center"/>
              <w:rPr>
                <w:rFonts w:ascii="Century" w:hAnsi="Century" w:eastAsia="Century" w:cs="Century"/>
                <w:b w:val="1"/>
                <w:bCs w:val="1"/>
                <w:color w:val="000000"/>
                <w:sz w:val="22"/>
                <w:szCs w:val="22"/>
                <w:lang w:eastAsia="ja-JP"/>
              </w:rPr>
            </w:pPr>
            <w:r w:rsidRPr="6210CFFB" w:rsidR="000617D8">
              <w:rPr>
                <w:rFonts w:ascii="Century" w:hAnsi="Century" w:eastAsia="Century" w:cs="Century"/>
                <w:b w:val="1"/>
                <w:bCs w:val="1"/>
                <w:color w:val="000000" w:themeColor="text1" w:themeTint="FF" w:themeShade="FF"/>
                <w:sz w:val="22"/>
                <w:szCs w:val="22"/>
                <w:lang w:eastAsia="ja-JP"/>
              </w:rPr>
              <w:t>仕様</w:t>
            </w:r>
          </w:p>
        </w:tc>
      </w:tr>
      <w:tr w:rsidRPr="00BA5B33" w:rsidR="000617D8" w:rsidTr="6210CFFB" w14:paraId="5AC651C0"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603C15F1"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対象機器</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0617D8" w14:paraId="7C22B6A8"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外部モニター</w:t>
            </w:r>
          </w:p>
        </w:tc>
      </w:tr>
      <w:tr w:rsidRPr="00BA5B33" w:rsidR="000617D8" w:rsidTr="6210CFFB" w14:paraId="54C3A931"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053B235F"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数量</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D6721B1" w14:paraId="48C8A736" w14:textId="344A6853">
            <w:pPr>
              <w:spacing w:after="0"/>
              <w:rPr>
                <w:rFonts w:ascii="Century" w:hAnsi="Century" w:eastAsia="Century" w:cs="Century"/>
                <w:color w:val="000000"/>
                <w:sz w:val="22"/>
                <w:szCs w:val="22"/>
                <w:lang w:eastAsia="ja-JP"/>
              </w:rPr>
            </w:pPr>
            <w:r w:rsidRPr="6210CFFB" w:rsidR="166A202B">
              <w:rPr>
                <w:rFonts w:ascii="Century" w:hAnsi="Century" w:eastAsia="Century" w:cs="Century"/>
                <w:color w:val="000000" w:themeColor="text1" w:themeTint="FF" w:themeShade="FF"/>
                <w:sz w:val="22"/>
                <w:szCs w:val="22"/>
                <w:lang w:eastAsia="ja-JP"/>
              </w:rPr>
              <w:t>220</w:t>
            </w:r>
            <w:r w:rsidRPr="6210CFFB" w:rsidR="000617D8">
              <w:rPr>
                <w:rFonts w:ascii="Century" w:hAnsi="Century" w:eastAsia="Century" w:cs="Century"/>
                <w:color w:val="000000" w:themeColor="text1" w:themeTint="FF" w:themeShade="FF"/>
                <w:sz w:val="22"/>
                <w:szCs w:val="22"/>
                <w:lang w:eastAsia="ja-JP"/>
              </w:rPr>
              <w:t>台</w:t>
            </w:r>
          </w:p>
        </w:tc>
      </w:tr>
      <w:tr w:rsidRPr="00BA5B33" w:rsidR="000617D8" w:rsidTr="6210CFFB" w14:paraId="7156F46E"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713EB030"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調達方法</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0617D8" w14:paraId="0CFA1727"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買取</w:t>
            </w:r>
          </w:p>
        </w:tc>
      </w:tr>
      <w:tr w:rsidRPr="00BA5B33" w:rsidR="000617D8" w:rsidTr="6210CFFB" w14:paraId="25EF09E0" w14:textId="77777777">
        <w:trPr>
          <w:trHeight w:val="566"/>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2FEC01D2"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基本仕様</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0617D8" w14:paraId="0C0E9176" w14:textId="481E542E">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23.8インチ以上、フルHD以上</w:t>
            </w:r>
          </w:p>
        </w:tc>
      </w:tr>
      <w:tr w:rsidRPr="00BA5B33" w:rsidR="000617D8" w:rsidTr="6210CFFB" w14:paraId="2C9A6985" w14:textId="77777777">
        <w:trPr>
          <w:trHeight w:val="1230"/>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5E5A9E14"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接続方式</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7C5369" w14:paraId="556F5EF3" w14:textId="662B01F7">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000617D8">
              <w:rPr>
                <w:rFonts w:ascii="Century" w:hAnsi="Century" w:eastAsia="Century" w:cs="Century"/>
                <w:color w:val="000000" w:themeColor="text1" w:themeTint="FF" w:themeShade="FF"/>
                <w:sz w:val="22"/>
                <w:szCs w:val="22"/>
                <w:lang w:eastAsia="ja-JP"/>
              </w:rPr>
              <w:t>とUSB Type-Cケーブル1本で接続</w:t>
            </w:r>
            <w:r w:rsidRPr="6210CFFB" w:rsidR="23C60FEB">
              <w:rPr>
                <w:rFonts w:ascii="Century" w:hAnsi="Century" w:eastAsia="Century" w:cs="Century"/>
                <w:color w:val="000000" w:themeColor="text1" w:themeTint="FF" w:themeShade="FF"/>
                <w:sz w:val="22"/>
                <w:szCs w:val="22"/>
                <w:lang w:eastAsia="ja-JP"/>
              </w:rPr>
              <w:t>（Type-C給電対応）</w:t>
            </w:r>
            <w:r w:rsidRPr="6210CFFB" w:rsidR="000617D8">
              <w:rPr>
                <w:rFonts w:ascii="Century" w:hAnsi="Century" w:eastAsia="Century" w:cs="Century"/>
                <w:color w:val="000000" w:themeColor="text1" w:themeTint="FF" w:themeShade="FF"/>
                <w:sz w:val="22"/>
                <w:szCs w:val="22"/>
                <w:lang w:eastAsia="ja-JP"/>
              </w:rPr>
              <w:t>し、映像入力及び</w:t>
            </w:r>
            <w:r w:rsidRPr="6210CFFB" w:rsidR="496688E4">
              <w:rPr>
                <w:rFonts w:ascii="Century" w:hAnsi="Century" w:eastAsia="Century" w:cs="Century"/>
                <w:color w:val="000000" w:themeColor="text1" w:themeTint="FF" w:themeShade="FF"/>
                <w:sz w:val="22"/>
                <w:szCs w:val="22"/>
                <w:lang w:eastAsia="ja-JP"/>
              </w:rPr>
              <w:t>教職員用業務端末</w:t>
            </w:r>
            <w:r w:rsidRPr="6210CFFB" w:rsidR="000617D8">
              <w:rPr>
                <w:rFonts w:ascii="Century" w:hAnsi="Century" w:eastAsia="Century" w:cs="Century"/>
                <w:color w:val="000000" w:themeColor="text1" w:themeTint="FF" w:themeShade="FF"/>
                <w:sz w:val="22"/>
                <w:szCs w:val="22"/>
                <w:lang w:eastAsia="ja-JP"/>
              </w:rPr>
              <w:t>への給電ができること。USB Power Deliveryによる給電能力は65W以上に対応すること。</w:t>
            </w:r>
            <w:r>
              <w:br/>
            </w:r>
            <w:r w:rsidRPr="6210CFFB" w:rsidR="20D9A179">
              <w:rPr>
                <w:rFonts w:ascii="Century" w:hAnsi="Century" w:eastAsia="Century" w:cs="Century"/>
                <w:color w:val="000000" w:themeColor="text1" w:themeTint="FF" w:themeShade="FF"/>
                <w:sz w:val="22"/>
                <w:szCs w:val="22"/>
                <w:lang w:eastAsia="ja-JP"/>
              </w:rPr>
              <w:t>教職員用業務端末</w:t>
            </w:r>
            <w:r w:rsidRPr="6210CFFB" w:rsidR="7D53EB30">
              <w:rPr>
                <w:rFonts w:ascii="Century" w:hAnsi="Century" w:eastAsia="Century" w:cs="Century"/>
                <w:color w:val="000000" w:themeColor="text1" w:themeTint="FF" w:themeShade="FF"/>
                <w:sz w:val="22"/>
                <w:szCs w:val="22"/>
                <w:lang w:eastAsia="ja-JP"/>
              </w:rPr>
              <w:t>の画面を投影するために</w:t>
            </w:r>
            <w:r w:rsidRPr="6210CFFB" w:rsidR="27FC417D">
              <w:rPr>
                <w:rFonts w:ascii="Century" w:hAnsi="Century" w:eastAsia="Century" w:cs="Century"/>
                <w:color w:val="000000" w:themeColor="text1" w:themeTint="FF" w:themeShade="FF"/>
                <w:sz w:val="22"/>
                <w:szCs w:val="22"/>
                <w:lang w:eastAsia="ja-JP"/>
              </w:rPr>
              <w:t>、</w:t>
            </w:r>
            <w:r w:rsidRPr="6210CFFB" w:rsidR="137C894B">
              <w:rPr>
                <w:rFonts w:ascii="Century" w:hAnsi="Century" w:eastAsia="Century" w:cs="Century"/>
                <w:color w:val="000000" w:themeColor="text1" w:themeTint="FF" w:themeShade="FF"/>
                <w:sz w:val="22"/>
                <w:szCs w:val="22"/>
                <w:lang w:eastAsia="ja-JP"/>
              </w:rPr>
              <w:t>映像出力（DisplayPort Alternate Mode）とPD（Power Delivery）充電に両対応している</w:t>
            </w:r>
            <w:r w:rsidRPr="6210CFFB" w:rsidR="000617D8">
              <w:rPr>
                <w:rFonts w:ascii="Century" w:hAnsi="Century" w:eastAsia="Century" w:cs="Century"/>
                <w:color w:val="000000" w:themeColor="text1" w:themeTint="FF" w:themeShade="FF"/>
                <w:sz w:val="22"/>
                <w:szCs w:val="22"/>
                <w:lang w:eastAsia="ja-JP"/>
              </w:rPr>
              <w:t>USB Type-Cケーブル等を含めること。</w:t>
            </w:r>
          </w:p>
        </w:tc>
      </w:tr>
      <w:tr w:rsidRPr="00BA5B33" w:rsidR="000617D8" w:rsidTr="6210CFFB" w14:paraId="1C703C9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3ACED39B"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保証・保守</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F556DC" w14:paraId="2B98B54E" w14:textId="141E2172">
            <w:pPr>
              <w:spacing w:after="0"/>
              <w:rPr>
                <w:rFonts w:ascii="Century" w:hAnsi="Century" w:eastAsia="Century" w:cs="Century"/>
                <w:color w:val="000000"/>
                <w:sz w:val="22"/>
                <w:szCs w:val="22"/>
                <w:lang w:eastAsia="ja-JP"/>
              </w:rPr>
            </w:pPr>
            <w:r w:rsidRPr="6210CFFB" w:rsidR="16FA1891">
              <w:rPr>
                <w:rFonts w:ascii="Century" w:hAnsi="Century" w:eastAsia="Century" w:cs="Century"/>
                <w:color w:val="000000" w:themeColor="text1" w:themeTint="FF" w:themeShade="FF"/>
                <w:sz w:val="22"/>
                <w:szCs w:val="22"/>
                <w:lang w:eastAsia="ja-JP"/>
              </w:rPr>
              <w:t>メーカー保証又は同等の保証を有すること。初期不良又は故障が判明した場合の交換、修理、保証申請、問い合わせ窓口、対応手順及び費用負担の考え方を明示すること。保証対象外の修理費、交換費、部品代その他実費が発生する場合は、受託者が修理可否、概算費用及び対応方法を本市に提示し、本市の確認を得た上で、本市の負担により対応するものとする。</w:t>
            </w:r>
          </w:p>
        </w:tc>
      </w:tr>
      <w:tr w:rsidRPr="00BA5B33" w:rsidR="000617D8" w:rsidTr="6210CFFB" w14:paraId="2E0FC3F1" w14:textId="77777777">
        <w:trPr>
          <w:trHeight w:val="480"/>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18D0483E"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搬入・資産管理</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0617D8" w14:paraId="09702388"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指定拠点へ搬入し、台数、配備先、保証情報等を管理できるようにすること。</w:t>
            </w:r>
          </w:p>
        </w:tc>
      </w:tr>
      <w:tr w:rsidRPr="00BA5B33" w:rsidR="000617D8" w:rsidTr="6210CFFB" w14:paraId="59719185"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0617D8" w:rsidP="6210CFFB" w:rsidRDefault="000617D8" w14:paraId="2DDCBC7C"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留意事項</w:t>
            </w:r>
          </w:p>
        </w:tc>
        <w:tc>
          <w:tcPr>
            <w:tcW w:w="7611" w:type="dxa"/>
            <w:tcBorders>
              <w:top w:val="nil"/>
              <w:left w:val="nil"/>
              <w:bottom w:val="single" w:color="auto" w:sz="4" w:space="0"/>
              <w:right w:val="single" w:color="auto" w:sz="4" w:space="0"/>
            </w:tcBorders>
            <w:tcMar/>
            <w:vAlign w:val="center"/>
            <w:hideMark/>
          </w:tcPr>
          <w:p w:rsidRPr="00BA5B33" w:rsidR="000617D8" w:rsidP="6210CFFB" w:rsidRDefault="000617D8" w14:paraId="0837A2EA" w14:textId="77777777">
            <w:pPr>
              <w:spacing w:after="0"/>
              <w:rPr>
                <w:rFonts w:ascii="Century" w:hAnsi="Century" w:eastAsia="Century" w:cs="Century"/>
                <w:color w:val="000000"/>
                <w:sz w:val="22"/>
                <w:szCs w:val="22"/>
                <w:lang w:eastAsia="ja-JP"/>
              </w:rPr>
            </w:pPr>
            <w:r w:rsidRPr="6210CFFB" w:rsidR="000617D8">
              <w:rPr>
                <w:rFonts w:ascii="Century" w:hAnsi="Century" w:eastAsia="Century" w:cs="Century"/>
                <w:color w:val="000000" w:themeColor="text1" w:themeTint="FF" w:themeShade="FF"/>
                <w:sz w:val="22"/>
                <w:szCs w:val="22"/>
                <w:lang w:eastAsia="ja-JP"/>
              </w:rPr>
              <w:t>外部モニターは設定作業を必要としないものとする。ただし、付属品確認及び初期不良対応を行うこと。</w:t>
            </w:r>
          </w:p>
        </w:tc>
      </w:tr>
    </w:tbl>
    <w:p w:rsidRPr="00BA5B33" w:rsidR="000617D8" w:rsidP="0024548F" w:rsidRDefault="000617D8" w14:paraId="38B5A66F" w14:textId="19A2DDF2">
      <w:pPr>
        <w:pStyle w:val="FirstParagraph"/>
        <w:rPr>
          <w:rFonts w:ascii="游ゴシック" w:hAnsi="游ゴシック" w:eastAsia="游ゴシック"/>
          <w:lang w:eastAsia="ja-JP"/>
        </w:rPr>
      </w:pPr>
      <w:r w:rsidRPr="00BA5B33">
        <w:rPr>
          <w:rFonts w:ascii="游ゴシック" w:hAnsi="游ゴシック" w:eastAsia="游ゴシック"/>
          <w:lang w:eastAsia="ja-JP"/>
        </w:rPr>
        <w:br/>
      </w:r>
    </w:p>
    <w:p w:rsidRPr="00BA5B33" w:rsidR="005E7A89" w:rsidP="00972487" w:rsidRDefault="00C07B02" w14:paraId="6C49FC32" w14:textId="6D19F9D8">
      <w:pPr>
        <w:pStyle w:val="FirstParagraph"/>
        <w:numPr>
          <w:ilvl w:val="1"/>
          <w:numId w:val="1"/>
        </w:numPr>
        <w:rPr>
          <w:rFonts w:ascii="游ゴシック" w:hAnsi="游ゴシック" w:eastAsia="游ゴシック"/>
          <w:lang w:eastAsia="ja-JP"/>
        </w:rPr>
      </w:pPr>
      <w:r w:rsidRPr="00BA5B33">
        <w:rPr>
          <w:rFonts w:hint="eastAsia" w:ascii="游ゴシック" w:hAnsi="游ゴシック" w:eastAsia="游ゴシック"/>
          <w:lang w:eastAsia="ja-JP"/>
        </w:rPr>
        <w:t>無線画面投影装置</w:t>
      </w:r>
    </w:p>
    <w:tbl>
      <w:tblPr>
        <w:tblW w:w="9481" w:type="dxa"/>
        <w:tblInd w:w="279" w:type="dxa"/>
        <w:tblCellMar>
          <w:left w:w="99" w:type="dxa"/>
          <w:right w:w="99" w:type="dxa"/>
        </w:tblCellMar>
        <w:tblLook w:val="04A0" w:firstRow="1" w:lastRow="0" w:firstColumn="1" w:lastColumn="0" w:noHBand="0" w:noVBand="1"/>
      </w:tblPr>
      <w:tblGrid>
        <w:gridCol w:w="1417"/>
        <w:gridCol w:w="8064"/>
      </w:tblGrid>
      <w:tr w:rsidRPr="00BA5B33" w:rsidR="00905B5B" w:rsidTr="78FA2018" w14:paraId="3AC89C1B" w14:textId="77777777">
        <w:trPr>
          <w:trHeight w:val="375"/>
        </w:trPr>
        <w:tc>
          <w:tcPr>
            <w:tcW w:w="1417" w:type="dxa"/>
            <w:tcBorders>
              <w:top w:val="single" w:color="auto" w:sz="4" w:space="0"/>
              <w:left w:val="single" w:color="auto" w:sz="4" w:space="0"/>
              <w:bottom w:val="single" w:color="auto" w:sz="4" w:space="0"/>
              <w:right w:val="single" w:color="auto" w:sz="4" w:space="0"/>
            </w:tcBorders>
            <w:vAlign w:val="bottom"/>
            <w:hideMark/>
          </w:tcPr>
          <w:p w:rsidRPr="00BA5B33" w:rsidR="00905B5B" w:rsidP="00905B5B" w:rsidRDefault="00905B5B" w14:paraId="4F2AB1CF"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項目</w:t>
            </w:r>
          </w:p>
        </w:tc>
        <w:tc>
          <w:tcPr>
            <w:tcW w:w="8064" w:type="dxa"/>
            <w:tcBorders>
              <w:top w:val="single" w:color="auto" w:sz="4" w:space="0"/>
              <w:left w:val="nil"/>
              <w:bottom w:val="single" w:color="auto" w:sz="4" w:space="0"/>
              <w:right w:val="single" w:color="auto" w:sz="4" w:space="0"/>
            </w:tcBorders>
            <w:vAlign w:val="center"/>
            <w:hideMark/>
          </w:tcPr>
          <w:p w:rsidRPr="00BA5B33" w:rsidR="00905B5B" w:rsidP="00905B5B" w:rsidRDefault="00905B5B" w14:paraId="33F43601"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仕様</w:t>
            </w:r>
          </w:p>
        </w:tc>
      </w:tr>
      <w:tr w:rsidRPr="00BA5B33" w:rsidR="00905B5B" w:rsidTr="78FA2018" w14:paraId="30342CF1" w14:textId="77777777">
        <w:trPr>
          <w:trHeight w:val="54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3D19862F"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対象機器</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173D92C4"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無線画面投影装置</w:t>
            </w:r>
          </w:p>
        </w:tc>
      </w:tr>
      <w:tr w:rsidRPr="00BA5B33" w:rsidR="00905B5B" w:rsidTr="78FA2018" w14:paraId="14B3B700" w14:textId="77777777">
        <w:trPr>
          <w:trHeight w:val="54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5CACD4D1"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数量</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6D6D49C3"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135台</w:t>
            </w:r>
          </w:p>
        </w:tc>
      </w:tr>
      <w:tr w:rsidRPr="00BA5B33" w:rsidR="00905B5B" w:rsidTr="78FA2018" w14:paraId="097A80A6" w14:textId="77777777">
        <w:trPr>
          <w:trHeight w:val="54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4D8049E6"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調達方法</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4D9FE0A9"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買取</w:t>
            </w:r>
          </w:p>
        </w:tc>
      </w:tr>
      <w:tr w:rsidRPr="00BA5B33" w:rsidR="00905B5B" w:rsidTr="78FA2018" w14:paraId="52483BB5" w14:textId="77777777">
        <w:trPr>
          <w:trHeight w:val="123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3BA61E32"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基本仕様</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6EE13F59"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A15 Bionic</w:t>
            </w:r>
            <w:r w:rsidRPr="00BA5B33">
              <w:rPr>
                <w:rFonts w:hint="eastAsia" w:ascii="游ゴシック" w:hAnsi="游ゴシック" w:eastAsia="游ゴシック" w:cs="Arial"/>
                <w:color w:val="000000"/>
                <w:sz w:val="22"/>
                <w:szCs w:val="22"/>
                <w:lang w:eastAsia="ja-JP"/>
              </w:rPr>
              <w:t>チップ又は同等以上の処理性能を有する</w:t>
            </w:r>
            <w:r w:rsidRPr="00BA5B33">
              <w:rPr>
                <w:rFonts w:ascii="游ゴシック" w:hAnsi="游ゴシック" w:eastAsia="游ゴシック" w:cs="Arial"/>
                <w:color w:val="000000"/>
                <w:sz w:val="22"/>
                <w:szCs w:val="22"/>
                <w:lang w:eastAsia="ja-JP"/>
              </w:rPr>
              <w:t>SoC</w:t>
            </w:r>
            <w:r w:rsidRPr="00BA5B33">
              <w:rPr>
                <w:rFonts w:hint="eastAsia" w:ascii="游ゴシック" w:hAnsi="游ゴシック" w:eastAsia="游ゴシック" w:cs="Arial"/>
                <w:color w:val="000000"/>
                <w:sz w:val="22"/>
                <w:szCs w:val="22"/>
                <w:lang w:eastAsia="ja-JP"/>
              </w:rPr>
              <w:t>を搭載すること。授業利用に必要な画面投影を安定して行える機器とすること。既存の教職員用・児童生徒用タブレット端末及び教職員用業務端末から、利用者の操作負担を過度に増やすことなく、円滑に画面投影できること。</w:t>
            </w:r>
          </w:p>
        </w:tc>
      </w:tr>
      <w:tr w:rsidRPr="00BA5B33" w:rsidR="00905B5B" w:rsidTr="78FA2018" w14:paraId="16197929" w14:textId="77777777">
        <w:trPr>
          <w:trHeight w:val="1275"/>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38276AB1"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既存端末との互換性</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5B34DD45" w14:textId="259110B8">
            <w:pPr>
              <w:spacing w:after="0"/>
              <w:rPr>
                <w:rFonts w:ascii="游ゴシック" w:hAnsi="游ゴシック" w:eastAsia="游ゴシック" w:cs="Arial"/>
                <w:color w:val="000000"/>
                <w:sz w:val="22"/>
                <w:szCs w:val="22"/>
                <w:lang w:eastAsia="ja-JP"/>
              </w:rPr>
            </w:pPr>
            <w:r w:rsidRPr="78FA2018">
              <w:rPr>
                <w:rFonts w:ascii="游ゴシック" w:hAnsi="游ゴシック" w:eastAsia="游ゴシック" w:cs="Arial"/>
                <w:color w:val="000000" w:themeColor="text1"/>
                <w:sz w:val="22"/>
                <w:szCs w:val="22"/>
                <w:lang w:eastAsia="ja-JP"/>
              </w:rPr>
              <w:t>本市が既に利用している教職員用・児童生徒用タブレット端末及び教職員用業務端末から、OS標準の操作により画面ミラーリング、動画再生及び音声出力ができること。利用に</w:t>
            </w:r>
            <w:r w:rsidRPr="78FA2018" w:rsidR="0FF5E513">
              <w:rPr>
                <w:rFonts w:ascii="游ゴシック" w:hAnsi="游ゴシック" w:eastAsia="游ゴシック" w:cs="Arial"/>
                <w:color w:val="000000" w:themeColor="text1"/>
                <w:sz w:val="22"/>
                <w:szCs w:val="22"/>
                <w:lang w:eastAsia="ja-JP"/>
              </w:rPr>
              <w:t>あ</w:t>
            </w:r>
            <w:r w:rsidRPr="78FA2018">
              <w:rPr>
                <w:rFonts w:ascii="游ゴシック" w:hAnsi="游ゴシック" w:eastAsia="游ゴシック" w:cs="Arial"/>
                <w:color w:val="000000" w:themeColor="text1"/>
                <w:sz w:val="22"/>
                <w:szCs w:val="22"/>
                <w:lang w:eastAsia="ja-JP"/>
              </w:rPr>
              <w:t>たり、端末側への追加アプリのインストール、専用ドライバ、利用者ごとの個別設定又は外部アカウント登録を必要としないこと。</w:t>
            </w:r>
          </w:p>
        </w:tc>
      </w:tr>
      <w:tr w:rsidRPr="00BA5B33" w:rsidR="00905B5B" w:rsidTr="78FA2018" w14:paraId="6526BB1A" w14:textId="77777777">
        <w:trPr>
          <w:trHeight w:val="87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6A49CC3E"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映像出力</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2C2D6920"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HDMIによる映像出力に対応すること。4K又はフルHDの大型提示装置等に接続して利用でき、最大4K/60fps相当の映像出力に対応すること。</w:t>
            </w:r>
          </w:p>
        </w:tc>
      </w:tr>
      <w:tr w:rsidRPr="00BA5B33" w:rsidR="00905B5B" w:rsidTr="78FA2018" w14:paraId="6E14EE5B" w14:textId="77777777">
        <w:trPr>
          <w:trHeight w:val="105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19E4C36B"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lastRenderedPageBreak/>
              <w:t>映像・音声形式</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782993B8"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教育用動画、教材提示、端末画面のミラーリング等に支障がないよう、H.264、HEVC、HDR10、HLG、AAC、MP3等の主要な映像・音声形式に対応すること、又は同等の再生互換性を有すること。</w:t>
            </w:r>
          </w:p>
        </w:tc>
      </w:tr>
      <w:tr w:rsidRPr="00BA5B33" w:rsidR="00905B5B" w:rsidTr="78FA2018" w14:paraId="739BE7F6" w14:textId="77777777">
        <w:trPr>
          <w:trHeight w:val="54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34090448"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無線機能</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58F6154C"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Wi-Fi 6又は同等以上の無線通信に対応すること。</w:t>
            </w:r>
          </w:p>
        </w:tc>
      </w:tr>
      <w:tr w:rsidRPr="00BA5B33" w:rsidR="00905B5B" w:rsidTr="78FA2018" w14:paraId="3DAA1578" w14:textId="77777777">
        <w:trPr>
          <w:trHeight w:val="855"/>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3F1EC306"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付属品</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1A2CA45C"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本体、リモコン、電源コード、マニュアルその他通常利用に必要な付属品を含めること。また、大型提示装置等との接続に必要なHDMIケーブル等を含めること。</w:t>
            </w:r>
          </w:p>
        </w:tc>
      </w:tr>
      <w:tr w:rsidRPr="00BA5B33" w:rsidR="00905B5B" w:rsidTr="78FA2018" w14:paraId="66745C76" w14:textId="77777777">
        <w:trPr>
          <w:trHeight w:val="78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41067157"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管理方法</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2F36DACB"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本機器は、本業務において端末管理基盤によるMDM管理の対象としない。台帳管理、設置場所、保証情報、利用上の留意点及び障害時の一次切り分け方法を整理すること。</w:t>
            </w:r>
          </w:p>
        </w:tc>
      </w:tr>
      <w:tr w:rsidRPr="00BA5B33" w:rsidR="00905B5B" w:rsidTr="78FA2018" w14:paraId="42995821" w14:textId="77777777">
        <w:trPr>
          <w:trHeight w:val="585"/>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190BF5FC"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保証・保守</w:t>
            </w:r>
          </w:p>
        </w:tc>
        <w:tc>
          <w:tcPr>
            <w:tcW w:w="8064" w:type="dxa"/>
            <w:tcBorders>
              <w:top w:val="nil"/>
              <w:left w:val="nil"/>
              <w:bottom w:val="single" w:color="auto" w:sz="4" w:space="0"/>
              <w:right w:val="single" w:color="auto" w:sz="4" w:space="0"/>
            </w:tcBorders>
            <w:vAlign w:val="center"/>
            <w:hideMark/>
          </w:tcPr>
          <w:p w:rsidRPr="00BA5B33" w:rsidR="00905B5B" w:rsidP="00905B5B" w:rsidRDefault="003258A1" w14:paraId="7AE87339" w14:textId="1BFB9E1A">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メーカー保証又は同等の保証を有すること。初期不良又は故障が判明した場合の交換、修理、保証申請、問い合わせ窓口、対応手順及び費用負担の考え方を明示すること。保証対象外の修理費、交換費、部品代その他実費が発生する場合は、受託者が修理可否、概算費用及び対応方法を本市に提示し、本市の確認を得た上で、本市の負担により対応するものとする。</w:t>
            </w:r>
          </w:p>
        </w:tc>
      </w:tr>
      <w:tr w:rsidRPr="00BA5B33" w:rsidR="00905B5B" w:rsidTr="78FA2018" w14:paraId="487FB1C3" w14:textId="77777777">
        <w:trPr>
          <w:trHeight w:val="675"/>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0FD6BEBC"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搬入・資産管理</w:t>
            </w:r>
          </w:p>
        </w:tc>
        <w:tc>
          <w:tcPr>
            <w:tcW w:w="8064" w:type="dxa"/>
            <w:tcBorders>
              <w:top w:val="nil"/>
              <w:left w:val="nil"/>
              <w:bottom w:val="single" w:color="auto" w:sz="4" w:space="0"/>
              <w:right w:val="single" w:color="auto" w:sz="4" w:space="0"/>
            </w:tcBorders>
            <w:vAlign w:val="center"/>
            <w:hideMark/>
          </w:tcPr>
          <w:p w:rsidRPr="00BA5B33" w:rsidR="00905B5B" w:rsidP="00905B5B" w:rsidRDefault="00905B5B" w14:paraId="3C5FF67B"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指定拠点へ搬入し、台数、配備先、保証情報等を管理できるようにすること。</w:t>
            </w:r>
          </w:p>
        </w:tc>
      </w:tr>
      <w:tr w:rsidRPr="00BA5B33" w:rsidR="00905B5B" w:rsidTr="78FA2018" w14:paraId="71ED2AA1" w14:textId="77777777">
        <w:trPr>
          <w:trHeight w:val="900"/>
        </w:trPr>
        <w:tc>
          <w:tcPr>
            <w:tcW w:w="1417" w:type="dxa"/>
            <w:tcBorders>
              <w:top w:val="nil"/>
              <w:left w:val="single" w:color="auto" w:sz="4" w:space="0"/>
              <w:bottom w:val="single" w:color="auto" w:sz="4" w:space="0"/>
              <w:right w:val="single" w:color="auto" w:sz="4" w:space="0"/>
            </w:tcBorders>
            <w:vAlign w:val="center"/>
            <w:hideMark/>
          </w:tcPr>
          <w:p w:rsidRPr="00BA5B33" w:rsidR="00905B5B" w:rsidP="00905B5B" w:rsidRDefault="00905B5B" w14:paraId="65D360F3" w14:textId="77777777">
            <w:pPr>
              <w:spacing w:after="0"/>
              <w:rPr>
                <w:rFonts w:ascii="游ゴシック" w:hAnsi="游ゴシック" w:eastAsia="游ゴシック" w:cs="Arial"/>
                <w:color w:val="000000"/>
                <w:sz w:val="22"/>
                <w:szCs w:val="22"/>
                <w:lang w:eastAsia="ja-JP"/>
              </w:rPr>
            </w:pPr>
            <w:r w:rsidRPr="00BA5B33">
              <w:rPr>
                <w:rFonts w:ascii="游ゴシック" w:hAnsi="游ゴシック" w:eastAsia="游ゴシック" w:cs="Arial"/>
                <w:color w:val="000000"/>
                <w:sz w:val="22"/>
                <w:szCs w:val="22"/>
                <w:lang w:eastAsia="ja-JP"/>
              </w:rPr>
              <w:t>留意事項</w:t>
            </w:r>
          </w:p>
        </w:tc>
        <w:tc>
          <w:tcPr>
            <w:tcW w:w="8064" w:type="dxa"/>
            <w:tcBorders>
              <w:top w:val="nil"/>
              <w:left w:val="nil"/>
              <w:bottom w:val="single" w:color="auto" w:sz="4" w:space="0"/>
              <w:right w:val="single" w:color="auto" w:sz="4" w:space="0"/>
            </w:tcBorders>
            <w:vAlign w:val="center"/>
            <w:hideMark/>
          </w:tcPr>
          <w:p w:rsidRPr="00BA5B33" w:rsidR="00905B5B" w:rsidP="00905B5B" w:rsidRDefault="00FD306B" w14:paraId="793B45AE" w14:textId="493B3125">
            <w:pPr>
              <w:spacing w:after="0"/>
              <w:rPr>
                <w:rFonts w:ascii="游ゴシック" w:hAnsi="游ゴシック" w:eastAsia="游ゴシック" w:cs="ＭＳ Ｐゴシック"/>
                <w:color w:val="000000"/>
                <w:sz w:val="22"/>
                <w:szCs w:val="22"/>
                <w:lang w:eastAsia="ja-JP"/>
              </w:rPr>
            </w:pPr>
            <w:r w:rsidRPr="78FA2018">
              <w:rPr>
                <w:rFonts w:ascii="游ゴシック" w:hAnsi="游ゴシック" w:eastAsia="游ゴシック" w:cs="ＭＳ Ｐゴシック"/>
                <w:color w:val="000000" w:themeColor="text1"/>
                <w:sz w:val="22"/>
                <w:szCs w:val="22"/>
                <w:lang w:eastAsia="ja-JP"/>
              </w:rPr>
              <w:t>本機器については、端末管理基盤によるMDM管理及び複雑な個別設定を必須としない。使用開始に</w:t>
            </w:r>
            <w:r w:rsidRPr="78FA2018" w:rsidR="265D6F6C">
              <w:rPr>
                <w:rFonts w:ascii="游ゴシック" w:hAnsi="游ゴシック" w:eastAsia="游ゴシック" w:cs="ＭＳ Ｐゴシック"/>
                <w:color w:val="000000" w:themeColor="text1"/>
                <w:sz w:val="22"/>
                <w:szCs w:val="22"/>
                <w:lang w:eastAsia="ja-JP"/>
              </w:rPr>
              <w:t>あ</w:t>
            </w:r>
            <w:r w:rsidRPr="78FA2018">
              <w:rPr>
                <w:rFonts w:ascii="游ゴシック" w:hAnsi="游ゴシック" w:eastAsia="游ゴシック" w:cs="ＭＳ Ｐゴシック"/>
                <w:color w:val="000000" w:themeColor="text1"/>
                <w:sz w:val="22"/>
                <w:szCs w:val="22"/>
                <w:lang w:eastAsia="ja-JP"/>
              </w:rPr>
              <w:t>たって必要となる機器側の簡易な初期設定、ネットワーク設定、HDMI接続確認、画面投影確認及び初期不良確認については、原則として本市が実施する。提案者は、通常利用に必要な付属品、設定時の留意点、初期不良又は故障時の対応方法、保証情報及び台帳管理に必要な情報を明示すること。</w:t>
            </w:r>
          </w:p>
        </w:tc>
      </w:tr>
    </w:tbl>
    <w:p w:rsidRPr="00BA5B33" w:rsidR="0057149A" w:rsidP="00972487" w:rsidRDefault="0057149A" w14:paraId="714FBAFF" w14:textId="221DA96B">
      <w:pPr>
        <w:pStyle w:val="FirstParagraph"/>
        <w:rPr>
          <w:rFonts w:ascii="游ゴシック" w:hAnsi="游ゴシック" w:eastAsia="游ゴシック"/>
          <w:lang w:eastAsia="ja-JP"/>
        </w:rPr>
      </w:pPr>
    </w:p>
    <w:p w:rsidRPr="00BA5B33" w:rsidR="00272554" w:rsidRDefault="00EE1628" w14:paraId="6583B6D2" w14:textId="4E78D74D">
      <w:pPr>
        <w:pStyle w:val="a0"/>
        <w:numPr>
          <w:ilvl w:val="0"/>
          <w:numId w:val="1"/>
        </w:numPr>
        <w:rPr>
          <w:rFonts w:ascii="游ゴシック" w:hAnsi="游ゴシック" w:eastAsia="游ゴシック"/>
          <w:lang w:eastAsia="ja-JP"/>
        </w:rPr>
      </w:pPr>
      <w:r w:rsidRPr="00BA5B33">
        <w:rPr>
          <w:rFonts w:hint="eastAsia" w:ascii="游ゴシック" w:hAnsi="游ゴシック" w:eastAsia="游ゴシック"/>
          <w:lang w:eastAsia="ja-JP"/>
        </w:rPr>
        <w:t>クラウドサービス及びソフトウェア仕様</w:t>
      </w:r>
    </w:p>
    <w:p w:rsidRPr="00BA5B33" w:rsidR="00867A4E" w:rsidRDefault="00EE1628" w14:paraId="244C87ED" w14:textId="66F93E58">
      <w:pPr>
        <w:pStyle w:val="a0"/>
        <w:numPr>
          <w:ilvl w:val="1"/>
          <w:numId w:val="1"/>
        </w:numPr>
        <w:rPr>
          <w:rFonts w:ascii="游ゴシック" w:hAnsi="游ゴシック" w:eastAsia="游ゴシック"/>
          <w:lang w:eastAsia="ja-JP"/>
        </w:rPr>
      </w:pPr>
      <w:r w:rsidRPr="00BA5B33">
        <w:rPr>
          <w:rFonts w:ascii="游ゴシック" w:hAnsi="游ゴシック" w:eastAsia="游ゴシック"/>
          <w:lang w:eastAsia="ja-JP"/>
        </w:rPr>
        <w:t>Google Workspace for Education Plus</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867A4E" w:rsidTr="52748F43" w14:paraId="780EECF3"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867A4E" w:rsidP="00867A4E" w:rsidRDefault="00867A4E" w14:paraId="270767D1" w14:textId="77777777">
            <w:pPr>
              <w:spacing w:after="0"/>
              <w:jc w:val="center"/>
              <w:rPr>
                <w:rFonts w:ascii="游ゴシック" w:hAnsi="游ゴシック" w:eastAsia="游ゴシック" w:cs="ＭＳ Ｐゴシック"/>
                <w:b/>
                <w:bCs/>
                <w:color w:val="000000"/>
                <w:sz w:val="22"/>
                <w:szCs w:val="22"/>
                <w:lang w:eastAsia="ja-JP"/>
              </w:rPr>
            </w:pPr>
            <w:r w:rsidRPr="00BA5B33">
              <w:rPr>
                <w:rFonts w:hint="eastAsia" w:ascii="游ゴシック" w:hAnsi="游ゴシック" w:eastAsia="游ゴシック" w:cs="ＭＳ Ｐゴシック"/>
                <w:b/>
                <w:bCs/>
                <w:color w:val="000000"/>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867A4E" w:rsidP="00867A4E" w:rsidRDefault="00867A4E" w14:paraId="622672CC" w14:textId="77777777">
            <w:pPr>
              <w:spacing w:after="0"/>
              <w:jc w:val="center"/>
              <w:rPr>
                <w:rFonts w:ascii="游ゴシック" w:hAnsi="游ゴシック" w:eastAsia="游ゴシック" w:cs="ＭＳ Ｐゴシック"/>
                <w:b/>
                <w:bCs/>
                <w:color w:val="000000"/>
                <w:sz w:val="22"/>
                <w:szCs w:val="22"/>
                <w:lang w:eastAsia="ja-JP"/>
              </w:rPr>
            </w:pPr>
            <w:r w:rsidRPr="00BA5B33">
              <w:rPr>
                <w:rFonts w:hint="eastAsia" w:ascii="游ゴシック" w:hAnsi="游ゴシック" w:eastAsia="游ゴシック" w:cs="ＭＳ Ｐゴシック"/>
                <w:b/>
                <w:bCs/>
                <w:color w:val="000000"/>
                <w:sz w:val="22"/>
                <w:szCs w:val="22"/>
                <w:lang w:eastAsia="ja-JP"/>
              </w:rPr>
              <w:t>仕様</w:t>
            </w:r>
          </w:p>
        </w:tc>
      </w:tr>
      <w:tr w:rsidRPr="00BA5B33" w:rsidR="00867A4E" w:rsidTr="52748F43" w14:paraId="756D4F8A"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6FA5153E"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項目</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2B2CEC2D"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仕様</w:t>
            </w:r>
          </w:p>
        </w:tc>
      </w:tr>
      <w:tr w:rsidRPr="00BA5B33" w:rsidR="00867A4E" w:rsidTr="52748F43" w14:paraId="6229F40A"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7D914F20"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対象サービス</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4A957157"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Google Workspace for Education Plus</w:t>
            </w:r>
          </w:p>
        </w:tc>
      </w:tr>
      <w:tr w:rsidRPr="00BA5B33" w:rsidR="00867A4E" w:rsidTr="52748F43" w14:paraId="291D07A3"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7E8410E0"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位置付け</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2B885B23"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認証、ストレージ、コラボレーション、メール、会議、監査及びデータ保護の中核基盤として利用すること。</w:t>
            </w:r>
          </w:p>
        </w:tc>
      </w:tr>
      <w:tr w:rsidRPr="00BA5B33" w:rsidR="00867A4E" w:rsidTr="52748F43" w14:paraId="2FB27AFF"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59BABB59"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対象利用者</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6BB23BF1"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児童生徒を含む本市教育用ドメインの全利用者を対象とすること。</w:t>
            </w:r>
          </w:p>
        </w:tc>
      </w:tr>
      <w:tr w:rsidRPr="00BA5B33" w:rsidR="00867A4E" w:rsidTr="52748F43" w14:paraId="209A573F"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6D255895"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lastRenderedPageBreak/>
              <w:t>想定利用者</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4CC44510" w14:textId="614962FE">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児童生徒最大12,000人、学校教職員及び市教育委員会職員8</w:t>
            </w:r>
            <w:r w:rsidRPr="00BA5B33" w:rsidR="00D87F3C">
              <w:rPr>
                <w:rFonts w:ascii="游ゴシック" w:hAnsi="游ゴシック" w:eastAsia="游ゴシック" w:cs="ＭＳ Ｐゴシック"/>
                <w:color w:val="000000"/>
                <w:sz w:val="22"/>
                <w:szCs w:val="22"/>
                <w:lang w:eastAsia="ja-JP"/>
              </w:rPr>
              <w:t>40</w:t>
            </w:r>
            <w:r w:rsidRPr="00BA5B33">
              <w:rPr>
                <w:rFonts w:hint="eastAsia" w:ascii="游ゴシック" w:hAnsi="游ゴシック" w:eastAsia="游ゴシック" w:cs="ＭＳ Ｐゴシック"/>
                <w:color w:val="000000"/>
                <w:sz w:val="22"/>
                <w:szCs w:val="22"/>
                <w:lang w:eastAsia="ja-JP"/>
              </w:rPr>
              <w:t>名を基本とする。</w:t>
            </w:r>
          </w:p>
        </w:tc>
      </w:tr>
      <w:tr w:rsidRPr="00BA5B33" w:rsidR="00867A4E" w:rsidTr="52748F43" w14:paraId="06548605"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2C6D6083"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主な用途</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7B1C4373"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Gmail、Google Drive、共有ドライブ、Googleドキュメント、スプレッドシート、スライド、Classroom、Meet、Chat、管理コンソール、監査ログ、データ保護等の利用を想定する。</w:t>
            </w:r>
          </w:p>
        </w:tc>
      </w:tr>
      <w:tr w:rsidRPr="00BA5B33" w:rsidR="00867A4E" w:rsidTr="52748F43" w14:paraId="1383D35C"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73A62F60"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管理設計</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4974739B"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学校、所属、役職、利用者種別等に応じた組織部門、グループ、権限、共有範囲、外部共有設定及び管理者権限を設計すること。</w:t>
            </w:r>
          </w:p>
        </w:tc>
      </w:tr>
      <w:tr w:rsidRPr="00BA5B33" w:rsidR="00867A4E" w:rsidTr="52748F43" w14:paraId="4C479E41" w14:textId="77777777">
        <w:trPr>
          <w:trHeight w:val="1215"/>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43501FED"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データ保存・共有</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73E5A714"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校務情報及び学習情報の保存・共有は、Google Drive及び共有ドライブを基本とすること。ファイルサーバ、NAS、既存Googleドライブ等からの移行対象、移行方法、権限設計及び移行しないデータの取扱いを整理すること。</w:t>
            </w:r>
          </w:p>
        </w:tc>
      </w:tr>
      <w:tr w:rsidRPr="00BA5B33" w:rsidR="00867A4E" w:rsidTr="52748F43" w14:paraId="58123F0B" w14:textId="77777777">
        <w:trPr>
          <w:trHeight w:val="123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728F0458"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データ保護</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73A690E9"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校務情報、学習情報、公開情報等の情報資産分類に応じて、保存場所、アクセス権限、共有範囲、外部共有、ダウンロード、印刷、コピー等の制御方針を提案すること。</w:t>
            </w:r>
          </w:p>
        </w:tc>
      </w:tr>
      <w:tr w:rsidRPr="00BA5B33" w:rsidR="00867A4E" w:rsidTr="52748F43" w14:paraId="2054DF16"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4F096156"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DLP・ラベル等</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35E80000"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機密性の高い情報について、ラベル、DLP、共有制御、外部送信制御、監査ログ等を組み合わせた保護方針を提案すること。</w:t>
            </w:r>
          </w:p>
        </w:tc>
      </w:tr>
      <w:tr w:rsidRPr="00BA5B33" w:rsidR="00867A4E" w:rsidTr="52748F43" w14:paraId="4918631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72FF15B9"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年度更新</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3EF14607"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進級、卒業、転出入、人事異動、組織変更等に対応できるアカウント、グループ、共有ドライブ、権限等の年度更新方法を提案すること。</w:t>
            </w:r>
          </w:p>
        </w:tc>
      </w:tr>
      <w:tr w:rsidRPr="00BA5B33" w:rsidR="00867A4E" w:rsidTr="52748F43" w14:paraId="70C6D94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867A4E" w:rsidP="00867A4E" w:rsidRDefault="00867A4E" w14:paraId="479D6BED"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留意事項</w:t>
            </w:r>
          </w:p>
        </w:tc>
        <w:tc>
          <w:tcPr>
            <w:tcW w:w="7469" w:type="dxa"/>
            <w:tcBorders>
              <w:top w:val="nil"/>
              <w:left w:val="nil"/>
              <w:bottom w:val="single" w:color="auto" w:sz="4" w:space="0"/>
              <w:right w:val="single" w:color="auto" w:sz="4" w:space="0"/>
            </w:tcBorders>
            <w:tcMar/>
            <w:vAlign w:val="center"/>
            <w:hideMark/>
          </w:tcPr>
          <w:p w:rsidRPr="00BA5B33" w:rsidR="00867A4E" w:rsidP="00867A4E" w:rsidRDefault="00867A4E" w14:paraId="7D423A63" w14:textId="77777777">
            <w:pPr>
              <w:spacing w:after="0"/>
              <w:rPr>
                <w:rFonts w:ascii="游ゴシック" w:hAnsi="游ゴシック" w:eastAsia="游ゴシック" w:cs="ＭＳ Ｐゴシック"/>
                <w:color w:val="000000"/>
                <w:sz w:val="22"/>
                <w:szCs w:val="22"/>
                <w:lang w:eastAsia="ja-JP"/>
              </w:rPr>
            </w:pPr>
            <w:r w:rsidRPr="00BA5B33">
              <w:rPr>
                <w:rFonts w:hint="eastAsia" w:ascii="游ゴシック" w:hAnsi="游ゴシック" w:eastAsia="游ゴシック" w:cs="ＭＳ Ｐゴシック"/>
                <w:color w:val="000000"/>
                <w:sz w:val="22"/>
                <w:szCs w:val="22"/>
                <w:lang w:eastAsia="ja-JP"/>
              </w:rPr>
              <w:t>ライセンス数、費用条件、年度更新時の取扱い、追加費用の有無、管理者権限及び運用方法を明示すること。</w:t>
            </w:r>
          </w:p>
        </w:tc>
      </w:tr>
    </w:tbl>
    <w:p w:rsidRPr="00BA5B33" w:rsidR="00272554" w:rsidP="00E410AB" w:rsidRDefault="00272554" w14:paraId="2B0F4C58" w14:textId="344D47C3">
      <w:pPr>
        <w:pStyle w:val="a0"/>
        <w:rPr>
          <w:rFonts w:ascii="游ゴシック" w:hAnsi="游ゴシック" w:eastAsia="游ゴシック"/>
          <w:lang w:eastAsia="ja-JP"/>
        </w:rPr>
      </w:pPr>
    </w:p>
    <w:p w:rsidRPr="00BA5B33" w:rsidR="00EC62A3" w:rsidP="00EC62A3" w:rsidRDefault="00B2305F" w14:paraId="0693192B" w14:textId="27ED8D07">
      <w:pPr>
        <w:pStyle w:val="a0"/>
        <w:numPr>
          <w:ilvl w:val="1"/>
          <w:numId w:val="1"/>
        </w:numPr>
        <w:rPr>
          <w:rFonts w:ascii="游ゴシック" w:hAnsi="游ゴシック" w:eastAsia="游ゴシック"/>
          <w:lang w:eastAsia="ja-JP"/>
        </w:rPr>
      </w:pPr>
      <w:r w:rsidRPr="6210CFFB" w:rsidR="00B2305F">
        <w:rPr>
          <w:rFonts w:ascii="Century" w:hAnsi="Century" w:eastAsia="Century" w:cs="Century"/>
          <w:lang w:eastAsia="ja-JP"/>
        </w:rPr>
        <w:t>Office 365 Education A3</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7C5476" w:rsidTr="6210CFFB" w14:paraId="76A391B5"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7C5476" w:rsidP="6210CFFB" w:rsidRDefault="007C5476" w14:paraId="13EDFC65" w14:textId="77777777">
            <w:pPr>
              <w:spacing w:after="0"/>
              <w:jc w:val="center"/>
              <w:rPr>
                <w:rFonts w:ascii="Century" w:hAnsi="Century" w:eastAsia="Century" w:cs="Century"/>
                <w:b w:val="1"/>
                <w:bCs w:val="1"/>
                <w:color w:val="000000"/>
                <w:sz w:val="22"/>
                <w:szCs w:val="22"/>
                <w:lang w:eastAsia="ja-JP"/>
              </w:rPr>
            </w:pPr>
            <w:r w:rsidRPr="6210CFFB" w:rsidR="3F5CBD25">
              <w:rPr>
                <w:rFonts w:ascii="Century" w:hAnsi="Century" w:eastAsia="Century" w:cs="Century"/>
                <w:b w:val="1"/>
                <w:bCs w:val="1"/>
                <w:color w:val="000000" w:themeColor="text1" w:themeTint="FF" w:themeShade="FF"/>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7C5476" w:rsidP="6210CFFB" w:rsidRDefault="007C5476" w14:paraId="2BF87B6B" w14:textId="77777777">
            <w:pPr>
              <w:spacing w:after="0"/>
              <w:jc w:val="center"/>
              <w:rPr>
                <w:rFonts w:ascii="Century" w:hAnsi="Century" w:eastAsia="Century" w:cs="Century"/>
                <w:b w:val="1"/>
                <w:bCs w:val="1"/>
                <w:color w:val="000000"/>
                <w:sz w:val="22"/>
                <w:szCs w:val="22"/>
                <w:lang w:eastAsia="ja-JP"/>
              </w:rPr>
            </w:pPr>
            <w:r w:rsidRPr="6210CFFB" w:rsidR="3F5CBD25">
              <w:rPr>
                <w:rFonts w:ascii="Century" w:hAnsi="Century" w:eastAsia="Century" w:cs="Century"/>
                <w:b w:val="1"/>
                <w:bCs w:val="1"/>
                <w:color w:val="000000" w:themeColor="text1" w:themeTint="FF" w:themeShade="FF"/>
                <w:sz w:val="22"/>
                <w:szCs w:val="22"/>
                <w:lang w:eastAsia="ja-JP"/>
              </w:rPr>
              <w:t>仕様</w:t>
            </w:r>
          </w:p>
        </w:tc>
      </w:tr>
      <w:tr w:rsidRPr="00BA5B33" w:rsidR="007C5476" w:rsidTr="6210CFFB" w14:paraId="123D03F9" w14:textId="77777777">
        <w:trPr>
          <w:trHeight w:val="375"/>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7C19C4C9"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対象ライセンス</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476" w14:paraId="039F52ED"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Office 365 Education A3</w:t>
            </w:r>
          </w:p>
        </w:tc>
      </w:tr>
      <w:tr w:rsidRPr="00BA5B33" w:rsidR="007C5476" w:rsidTr="6210CFFB" w14:paraId="744C21F5"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49CE31EF"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調達区分</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476" w14:paraId="065E8CCC"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本市が別途購入している既存ライセンスを活用するものとし、本業務における新規ライセンス購入費用には含めない。</w:t>
            </w:r>
          </w:p>
        </w:tc>
      </w:tr>
      <w:tr w:rsidRPr="00BA5B33" w:rsidR="007C5476" w:rsidTr="6210CFFB" w14:paraId="5D09846A"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27BFA885"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本業務の範囲</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369" w14:paraId="7EB0BB2C" w14:textId="547AEDDE">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3F5CBD25">
              <w:rPr>
                <w:rFonts w:ascii="Century" w:hAnsi="Century" w:eastAsia="Century" w:cs="Century"/>
                <w:color w:val="000000" w:themeColor="text1" w:themeTint="FF" w:themeShade="FF"/>
                <w:sz w:val="22"/>
                <w:szCs w:val="22"/>
                <w:lang w:eastAsia="ja-JP"/>
              </w:rPr>
              <w:t>でWord、Excel、PowerPoint等のOfficeアプリを利用できるよう、必要なインストール、配布設定、サインイン確認、動作確認、更新方針の整理及び利用上の留意点の整理を行うこと。</w:t>
            </w:r>
          </w:p>
        </w:tc>
      </w:tr>
      <w:tr w:rsidRPr="00BA5B33" w:rsidR="007C5476" w:rsidTr="6210CFFB" w14:paraId="280F9BD2" w14:textId="77777777">
        <w:trPr>
          <w:trHeight w:val="1320"/>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5129B30B"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サインイン管理</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476" w14:paraId="47C69359"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Officeアプリ利用時のサインイン方法、認証方式、端末管理との関係、利用者への案内方法及びアカウント運用上の留意点については、提案者が本市の既存ライセンス及び運用実態を踏まえて提案すること。</w:t>
            </w:r>
          </w:p>
        </w:tc>
      </w:tr>
      <w:tr w:rsidRPr="00BA5B33" w:rsidR="007C5476" w:rsidTr="6210CFFB" w14:paraId="4254FC1B" w14:textId="77777777">
        <w:trPr>
          <w:trHeight w:val="2295"/>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79D97CA3"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データ保存の考え方</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476" w14:paraId="278F5FA5"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本業務における校務情報及び学習情報の保存・共有の中核は、Google Workspace及びGoogle Driveを基本とすること。OneDrive、SharePoint等については、原則として校務情報及び学習情報の保存・共有先として利用しない。ただし、Officeアプリの仕様上必要となる一時的な利用又は本市が認める限定的な利用が必要となる場合は、本市と協議の上、利用範囲、アクセス権限、データ保護及び責任分界を明確にすること。</w:t>
            </w:r>
          </w:p>
        </w:tc>
      </w:tr>
      <w:tr w:rsidRPr="00BA5B33" w:rsidR="007C5476" w:rsidTr="6210CFFB" w14:paraId="2C5B6553" w14:textId="77777777">
        <w:trPr>
          <w:trHeight w:val="1230"/>
        </w:trPr>
        <w:tc>
          <w:tcPr>
            <w:tcW w:w="1461" w:type="dxa"/>
            <w:tcBorders>
              <w:top w:val="nil"/>
              <w:left w:val="single" w:color="auto" w:sz="4" w:space="0"/>
              <w:bottom w:val="single" w:color="auto" w:sz="4" w:space="0"/>
              <w:right w:val="single" w:color="auto" w:sz="4" w:space="0"/>
            </w:tcBorders>
            <w:tcMar/>
            <w:vAlign w:val="center"/>
            <w:hideMark/>
          </w:tcPr>
          <w:p w:rsidRPr="00BA5B33" w:rsidR="007C5476" w:rsidP="6210CFFB" w:rsidRDefault="007C5476" w14:paraId="5158765E" w14:textId="77777777">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留意事項</w:t>
            </w:r>
          </w:p>
        </w:tc>
        <w:tc>
          <w:tcPr>
            <w:tcW w:w="7469" w:type="dxa"/>
            <w:tcBorders>
              <w:top w:val="nil"/>
              <w:left w:val="nil"/>
              <w:bottom w:val="single" w:color="auto" w:sz="4" w:space="0"/>
              <w:right w:val="single" w:color="auto" w:sz="4" w:space="0"/>
            </w:tcBorders>
            <w:tcMar/>
            <w:vAlign w:val="center"/>
            <w:hideMark/>
          </w:tcPr>
          <w:p w:rsidRPr="00BA5B33" w:rsidR="007C5476" w:rsidP="6210CFFB" w:rsidRDefault="007C5476" w14:paraId="49C1D6D4" w14:textId="3B758C39">
            <w:pPr>
              <w:spacing w:after="0"/>
              <w:rPr>
                <w:rFonts w:ascii="Century" w:hAnsi="Century" w:eastAsia="Century" w:cs="Century"/>
                <w:color w:val="000000"/>
                <w:sz w:val="22"/>
                <w:szCs w:val="22"/>
                <w:lang w:eastAsia="ja-JP"/>
              </w:rPr>
            </w:pPr>
            <w:r w:rsidRPr="6210CFFB" w:rsidR="3F5CBD25">
              <w:rPr>
                <w:rFonts w:ascii="Century" w:hAnsi="Century" w:eastAsia="Century" w:cs="Century"/>
                <w:color w:val="000000" w:themeColor="text1" w:themeTint="FF" w:themeShade="FF"/>
                <w:sz w:val="22"/>
                <w:szCs w:val="22"/>
                <w:lang w:eastAsia="ja-JP"/>
              </w:rPr>
              <w:t>提案者は、既存ライセンスの範囲、</w:t>
            </w:r>
            <w:r w:rsidRPr="6210CFFB" w:rsidR="496688E4">
              <w:rPr>
                <w:rFonts w:ascii="Century" w:hAnsi="Century" w:eastAsia="Century" w:cs="Century"/>
                <w:color w:val="000000" w:themeColor="text1" w:themeTint="FF" w:themeShade="FF"/>
                <w:sz w:val="22"/>
                <w:szCs w:val="22"/>
                <w:lang w:eastAsia="ja-JP"/>
              </w:rPr>
              <w:t>教職員用業務端末</w:t>
            </w:r>
            <w:r w:rsidRPr="6210CFFB" w:rsidR="3F5CBD25">
              <w:rPr>
                <w:rFonts w:ascii="Century" w:hAnsi="Century" w:eastAsia="Century" w:cs="Century"/>
                <w:color w:val="000000" w:themeColor="text1" w:themeTint="FF" w:themeShade="FF"/>
                <w:sz w:val="22"/>
                <w:szCs w:val="22"/>
                <w:lang w:eastAsia="ja-JP"/>
              </w:rPr>
              <w:t>へのOfficeアプリ展開方法、更新方法、サインイン方法、Google Drive利用時の留意点を提案書に明示すること。</w:t>
            </w:r>
          </w:p>
        </w:tc>
      </w:tr>
    </w:tbl>
    <w:p w:rsidRPr="00BA5B33" w:rsidR="00272554" w:rsidP="0077555F" w:rsidRDefault="00905B5B" w14:paraId="05B24035" w14:textId="305D8F88">
      <w:pPr>
        <w:pStyle w:val="a0"/>
      </w:pPr>
    </w:p>
    <w:p w:rsidRPr="00BA5B33" w:rsidR="00630F1D" w:rsidRDefault="00770BAD" w14:paraId="025C7CA1" w14:textId="246EC0F7">
      <w:pPr>
        <w:pStyle w:val="a0"/>
        <w:numPr>
          <w:ilvl w:val="1"/>
          <w:numId w:val="1"/>
        </w:numPr>
        <w:rPr>
          <w:rFonts w:ascii="游ゴシック" w:hAnsi="游ゴシック" w:eastAsia="游ゴシック"/>
          <w:lang w:eastAsia="ja-JP"/>
        </w:rPr>
      </w:pPr>
      <w:r w:rsidRPr="6210CFFB" w:rsidR="00770BAD">
        <w:rPr>
          <w:rFonts w:ascii="Century" w:hAnsi="Century" w:eastAsia="Century" w:cs="Century"/>
          <w:lang w:eastAsia="ja-JP"/>
        </w:rPr>
        <w:t>ゼロトラスト関連サービス</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630F1D" w:rsidTr="6210CFFB" w14:paraId="64DA5327" w14:textId="77777777">
        <w:trPr>
          <w:trHeight w:val="112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630F1D" w:rsidP="6210CFFB" w:rsidRDefault="00630F1D" w14:paraId="3125E06A"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必要機能</w:t>
            </w:r>
          </w:p>
        </w:tc>
        <w:tc>
          <w:tcPr>
            <w:tcW w:w="7469" w:type="dxa"/>
            <w:tcBorders>
              <w:top w:val="single" w:color="auto" w:sz="4" w:space="0"/>
              <w:left w:val="nil"/>
              <w:bottom w:val="single" w:color="auto" w:sz="4" w:space="0"/>
              <w:right w:val="single" w:color="auto" w:sz="4" w:space="0"/>
            </w:tcBorders>
            <w:tcMar/>
            <w:vAlign w:val="center"/>
            <w:hideMark/>
          </w:tcPr>
          <w:p w:rsidRPr="00BA5B33" w:rsidR="00630F1D" w:rsidP="6210CFFB" w:rsidRDefault="270E73E8" w14:paraId="151F17A2" w14:textId="64854A2C">
            <w:pPr>
              <w:spacing w:after="0"/>
              <w:rPr>
                <w:rFonts w:ascii="Century" w:hAnsi="Century" w:eastAsia="Century" w:cs="Century"/>
                <w:color w:val="000000"/>
                <w:sz w:val="22"/>
                <w:szCs w:val="22"/>
                <w:lang w:eastAsia="ja-JP"/>
              </w:rPr>
            </w:pPr>
            <w:r w:rsidRPr="6210CFFB" w:rsidR="2FDD0E67">
              <w:rPr>
                <w:rFonts w:ascii="Century" w:hAnsi="Century" w:eastAsia="Century" w:cs="Century"/>
                <w:color w:val="000000" w:themeColor="text1" w:themeTint="FF" w:themeShade="FF"/>
                <w:sz w:val="22"/>
                <w:szCs w:val="22"/>
                <w:lang w:eastAsia="ja-JP"/>
              </w:rPr>
              <w:t>利用者、端末、場所、端末状態、認証状態、利用サービス等に応じたアクセス制御、管理対象外端末対策、Webアクセス制御、エンドポイント保護、DLP、ログ取得、監査、インシデント対応等を実現できること。</w:t>
            </w:r>
          </w:p>
        </w:tc>
      </w:tr>
      <w:tr w:rsidRPr="00BA5B33" w:rsidR="00630F1D" w:rsidTr="6210CFFB" w14:paraId="45B1705C"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630F1D" w:rsidP="6210CFFB" w:rsidRDefault="00630F1D" w14:paraId="26B4ECF1"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例外アクセス</w:t>
            </w:r>
          </w:p>
        </w:tc>
        <w:tc>
          <w:tcPr>
            <w:tcW w:w="7469" w:type="dxa"/>
            <w:tcBorders>
              <w:top w:val="nil"/>
              <w:left w:val="nil"/>
              <w:bottom w:val="single" w:color="auto" w:sz="4" w:space="0"/>
              <w:right w:val="single" w:color="auto" w:sz="4" w:space="0"/>
            </w:tcBorders>
            <w:tcMar/>
            <w:vAlign w:val="center"/>
            <w:hideMark/>
          </w:tcPr>
          <w:p w:rsidRPr="00BA5B33" w:rsidR="00630F1D" w:rsidP="6210CFFB" w:rsidRDefault="00630F1D" w14:paraId="05F29100"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残置Windows端末、教職員用iPadその他例外的に利用を認める端末については、利用者、設置場所、用途、アクセス可能なサービス、ログ取得及び定期的な見直し方法を明確にすること。</w:t>
            </w:r>
          </w:p>
        </w:tc>
      </w:tr>
      <w:tr w:rsidRPr="00BA5B33" w:rsidR="00630F1D" w:rsidTr="6210CFFB" w14:paraId="3DC3D8F8"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630F1D" w:rsidP="6210CFFB" w:rsidRDefault="00630F1D" w14:paraId="43305E93"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ログ管理</w:t>
            </w:r>
          </w:p>
        </w:tc>
        <w:tc>
          <w:tcPr>
            <w:tcW w:w="7469" w:type="dxa"/>
            <w:tcBorders>
              <w:top w:val="nil"/>
              <w:left w:val="nil"/>
              <w:bottom w:val="single" w:color="auto" w:sz="4" w:space="0"/>
              <w:right w:val="single" w:color="auto" w:sz="4" w:space="0"/>
            </w:tcBorders>
            <w:tcMar/>
            <w:vAlign w:val="center"/>
            <w:hideMark/>
          </w:tcPr>
          <w:p w:rsidRPr="00BA5B33" w:rsidR="00630F1D" w:rsidP="6210CFFB" w:rsidRDefault="00630F1D" w14:paraId="31A90F7C"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認証、アクセス制御、端末状態、Webアクセス、管理操作、セキュリティイベント及び校務情報へのアクセスに関するログを、必要な範囲で取得、保全及び確認できること。</w:t>
            </w:r>
          </w:p>
        </w:tc>
      </w:tr>
      <w:tr w:rsidRPr="00BA5B33" w:rsidR="00630F1D" w:rsidTr="6210CFFB" w14:paraId="5D19B4E7"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630F1D" w:rsidP="6210CFFB" w:rsidRDefault="00630F1D" w14:paraId="1D678287"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提案時の明示事項</w:t>
            </w:r>
          </w:p>
        </w:tc>
        <w:tc>
          <w:tcPr>
            <w:tcW w:w="7469" w:type="dxa"/>
            <w:tcBorders>
              <w:top w:val="nil"/>
              <w:left w:val="nil"/>
              <w:bottom w:val="single" w:color="auto" w:sz="4" w:space="0"/>
              <w:right w:val="single" w:color="auto" w:sz="4" w:space="0"/>
            </w:tcBorders>
            <w:tcMar/>
            <w:vAlign w:val="center"/>
            <w:hideMark/>
          </w:tcPr>
          <w:p w:rsidRPr="00BA5B33" w:rsidR="00630F1D" w:rsidP="6210CFFB" w:rsidRDefault="00630F1D" w14:paraId="2707461E" w14:textId="77777777">
            <w:pPr>
              <w:spacing w:after="0"/>
              <w:rPr>
                <w:rFonts w:ascii="Century" w:hAnsi="Century" w:eastAsia="Century" w:cs="Century"/>
                <w:color w:val="000000"/>
                <w:sz w:val="22"/>
                <w:szCs w:val="22"/>
                <w:lang w:eastAsia="ja-JP"/>
              </w:rPr>
            </w:pPr>
            <w:r w:rsidRPr="6210CFFB" w:rsidR="6E888391">
              <w:rPr>
                <w:rFonts w:ascii="Century" w:hAnsi="Century" w:eastAsia="Century" w:cs="Century"/>
                <w:color w:val="000000" w:themeColor="text1" w:themeTint="FF" w:themeShade="FF"/>
                <w:sz w:val="22"/>
                <w:szCs w:val="22"/>
                <w:lang w:eastAsia="ja-JP"/>
              </w:rPr>
              <w:t>提案者は、ゼロトラスト関連サービスとして提案する製品・サービス名、機能範囲、対象利用者、対象端末、対象サービス、ライセンス数、費用、運用方法、責任分界及び既存環境との関係を明示すること。</w:t>
            </w:r>
          </w:p>
        </w:tc>
      </w:tr>
    </w:tbl>
    <w:p w:rsidRPr="00BA5B33" w:rsidR="004C311C" w:rsidP="004C59CF" w:rsidRDefault="004C311C" w14:paraId="1F4012B9" w14:textId="6B9CEDA1">
      <w:pPr>
        <w:pStyle w:val="a0"/>
        <w:rPr>
          <w:rFonts w:ascii="游ゴシック" w:hAnsi="游ゴシック" w:eastAsia="游ゴシック"/>
          <w:lang w:eastAsia="ja-JP"/>
        </w:rPr>
      </w:pPr>
    </w:p>
    <w:p w:rsidRPr="00BA5B33" w:rsidR="004C311C" w:rsidP="004C59CF" w:rsidRDefault="004C311C" w14:paraId="6C361711" w14:textId="28C80E28">
      <w:pPr>
        <w:pStyle w:val="a0"/>
        <w:numPr>
          <w:ilvl w:val="1"/>
          <w:numId w:val="1"/>
        </w:numPr>
        <w:rPr>
          <w:rFonts w:ascii="游ゴシック" w:hAnsi="游ゴシック" w:eastAsia="游ゴシック"/>
          <w:lang w:eastAsia="ja-JP"/>
        </w:rPr>
      </w:pPr>
      <w:r w:rsidRPr="6210CFFB" w:rsidR="004C311C">
        <w:rPr>
          <w:rFonts w:ascii="Century" w:hAnsi="Century" w:eastAsia="Century" w:cs="Century"/>
          <w:lang w:eastAsia="ja-JP"/>
        </w:rPr>
        <w:t>認証・アクセス制御サービス</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4C311C" w:rsidTr="6210CFFB" w14:paraId="7F3F0BCF"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4C311C" w:rsidP="6210CFFB" w:rsidRDefault="004C311C" w14:paraId="721FE427" w14:textId="77777777">
            <w:pPr>
              <w:spacing w:after="0"/>
              <w:jc w:val="center"/>
              <w:rPr>
                <w:rFonts w:ascii="Century" w:hAnsi="Century" w:eastAsia="Century" w:cs="Century"/>
                <w:b w:val="1"/>
                <w:bCs w:val="1"/>
                <w:color w:val="000000"/>
                <w:sz w:val="22"/>
                <w:szCs w:val="22"/>
                <w:lang w:eastAsia="ja-JP"/>
              </w:rPr>
            </w:pPr>
            <w:r w:rsidRPr="6210CFFB" w:rsidR="004C311C">
              <w:rPr>
                <w:rFonts w:ascii="Century" w:hAnsi="Century" w:eastAsia="Century" w:cs="Century"/>
                <w:b w:val="1"/>
                <w:bCs w:val="1"/>
                <w:color w:val="000000" w:themeColor="text1" w:themeTint="FF" w:themeShade="FF"/>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4C311C" w:rsidP="6210CFFB" w:rsidRDefault="004C311C" w14:paraId="4C80AB78" w14:textId="77777777">
            <w:pPr>
              <w:spacing w:after="0"/>
              <w:jc w:val="center"/>
              <w:rPr>
                <w:rFonts w:ascii="Century" w:hAnsi="Century" w:eastAsia="Century" w:cs="Century"/>
                <w:b w:val="1"/>
                <w:bCs w:val="1"/>
                <w:color w:val="000000"/>
                <w:sz w:val="22"/>
                <w:szCs w:val="22"/>
                <w:lang w:eastAsia="ja-JP"/>
              </w:rPr>
            </w:pPr>
            <w:r w:rsidRPr="6210CFFB" w:rsidR="004C311C">
              <w:rPr>
                <w:rFonts w:ascii="Century" w:hAnsi="Century" w:eastAsia="Century" w:cs="Century"/>
                <w:b w:val="1"/>
                <w:bCs w:val="1"/>
                <w:color w:val="000000" w:themeColor="text1" w:themeTint="FF" w:themeShade="FF"/>
                <w:sz w:val="22"/>
                <w:szCs w:val="22"/>
                <w:lang w:eastAsia="ja-JP"/>
              </w:rPr>
              <w:t>仕様</w:t>
            </w:r>
          </w:p>
        </w:tc>
      </w:tr>
      <w:tr w:rsidRPr="00BA5B33" w:rsidR="004C311C" w:rsidTr="6210CFFB" w14:paraId="31E338C6"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30B4EFA6"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位置付け</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285A7911" w14:textId="687B73E4">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Googleアカウントを中心とした認証基盤と連携し、校務情報、学習情報及び</w:t>
            </w:r>
            <w:r w:rsidRPr="6210CFFB" w:rsidR="1C48D5E5">
              <w:rPr>
                <w:rFonts w:ascii="Century" w:hAnsi="Century" w:eastAsia="Century" w:cs="Century"/>
                <w:color w:val="000000" w:themeColor="text1" w:themeTint="FF" w:themeShade="FF"/>
                <w:sz w:val="22"/>
                <w:szCs w:val="22"/>
                <w:lang w:eastAsia="ja-JP"/>
              </w:rPr>
              <w:t>本市と協議の上必要な</w:t>
            </w:r>
            <w:r w:rsidRPr="6210CFFB" w:rsidR="004C311C">
              <w:rPr>
                <w:rFonts w:ascii="Century" w:hAnsi="Century" w:eastAsia="Century" w:cs="Century"/>
                <w:color w:val="000000" w:themeColor="text1" w:themeTint="FF" w:themeShade="FF"/>
                <w:sz w:val="22"/>
                <w:szCs w:val="22"/>
                <w:lang w:eastAsia="ja-JP"/>
              </w:rPr>
              <w:t>クラウドサービスへの安全なアクセスを実現すること。</w:t>
            </w:r>
          </w:p>
        </w:tc>
      </w:tr>
      <w:tr w:rsidRPr="00BA5B33" w:rsidR="004C311C" w:rsidTr="6210CFFB" w14:paraId="3FC9F604"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7505D539"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クラウド対応</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7BD1EEFA"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サーバの新設又は学校内への認証サーバ設置を前提とせず、クラウド型の認証・アクセス制御を基本とすること。</w:t>
            </w:r>
          </w:p>
        </w:tc>
      </w:tr>
      <w:tr w:rsidRPr="00BA5B33" w:rsidR="004C311C" w:rsidTr="6210CFFB" w14:paraId="74498EF0"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41EFC168"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対応端末</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7C5369" w14:paraId="25DB9756" w14:textId="6319DFF9">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004C311C">
              <w:rPr>
                <w:rFonts w:ascii="Century" w:hAnsi="Century" w:eastAsia="Century" w:cs="Century"/>
                <w:color w:val="000000" w:themeColor="text1" w:themeTint="FF" w:themeShade="FF"/>
                <w:sz w:val="22"/>
                <w:szCs w:val="22"/>
                <w:lang w:eastAsia="ja-JP"/>
              </w:rPr>
              <w:t>、教職員用iPad、児童生徒用iPad、残置Windows端末その他本市</w:t>
            </w:r>
            <w:r w:rsidRPr="6210CFFB" w:rsidR="3D52C0D1">
              <w:rPr>
                <w:rFonts w:ascii="Century" w:hAnsi="Century" w:eastAsia="Century" w:cs="Century"/>
                <w:color w:val="000000" w:themeColor="text1" w:themeTint="FF" w:themeShade="FF"/>
                <w:sz w:val="22"/>
                <w:szCs w:val="22"/>
                <w:lang w:eastAsia="ja-JP"/>
              </w:rPr>
              <w:t>と協議の上必要な</w:t>
            </w:r>
            <w:r w:rsidRPr="6210CFFB" w:rsidR="004C311C">
              <w:rPr>
                <w:rFonts w:ascii="Century" w:hAnsi="Century" w:eastAsia="Century" w:cs="Century"/>
                <w:color w:val="000000" w:themeColor="text1" w:themeTint="FF" w:themeShade="FF"/>
                <w:sz w:val="22"/>
                <w:szCs w:val="22"/>
                <w:lang w:eastAsia="ja-JP"/>
              </w:rPr>
              <w:t>端末に対応できること。</w:t>
            </w:r>
          </w:p>
        </w:tc>
      </w:tr>
      <w:tr w:rsidRPr="00BA5B33" w:rsidR="004C311C" w:rsidTr="6210CFFB" w14:paraId="5D5E6345"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44FD7F14"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多要素認証</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4C00FFB3"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多要素認証に対応すること。認証方式は、利用者負担、端末種別、運用負担、セキュリティ水準を踏まえて提案すること。</w:t>
            </w:r>
          </w:p>
        </w:tc>
      </w:tr>
      <w:tr w:rsidRPr="00BA5B33" w:rsidR="004C311C" w:rsidTr="6210CFFB" w14:paraId="69995F73"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091347D4"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条件付きアクセス</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43B749DC"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利用者、所属、グループ、接続元ネットワーク、利用場所、端末種別、端末状態、認証状態、対象サービス等に応じて、アクセス許可、制限又は追加認証を制御できること。</w:t>
            </w:r>
          </w:p>
        </w:tc>
      </w:tr>
      <w:tr w:rsidRPr="00BA5B33" w:rsidR="004C311C" w:rsidTr="6210CFFB" w14:paraId="57419CEE"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3BEFB983"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管理対象外端末対策</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76AC9E4B"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管理対象外端末、私物端末又は本市が許可しない端末から、校務情報及び機密性の高い情報へアクセスできないようにすること。</w:t>
            </w:r>
          </w:p>
        </w:tc>
      </w:tr>
      <w:tr w:rsidRPr="00BA5B33" w:rsidR="004C311C" w:rsidTr="6210CFFB" w14:paraId="4F010334"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0B2E2FB4"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リスク検知</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05E8CCAF"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複数回のログイン失敗、不審な接続元、通常と異なるアクセス、匿名性の高い接続元その他不正アクセスが疑われる事象を確認できること。</w:t>
            </w:r>
          </w:p>
        </w:tc>
      </w:tr>
      <w:tr w:rsidRPr="00BA5B33" w:rsidR="004C311C" w:rsidTr="6210CFFB" w14:paraId="40BB211D"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74E4D37B"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追加認証・保護措置</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0991FD9D"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不正アクセスが疑われる場合又はリスクが高いと判断される場合に、追加認証、アクセス制限、パスワードリセット等の保護措置を講じる方針を提案すること。</w:t>
            </w:r>
          </w:p>
        </w:tc>
      </w:tr>
      <w:tr w:rsidRPr="00BA5B33" w:rsidR="004C311C" w:rsidTr="6210CFFB" w14:paraId="4D023EAB"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65F22E66"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レポート・ログ</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16EAE93B"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管理者が認証状況、アクセス状況、不審なアクセス、拒否されたアクセス、例外アクセス等を確認できること。</w:t>
            </w:r>
          </w:p>
        </w:tc>
      </w:tr>
      <w:tr w:rsidRPr="00BA5B33" w:rsidR="004C311C" w:rsidTr="6210CFFB" w14:paraId="7F6AEB18"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6A2B15D6"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パスワード運用</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11F1AC47"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定期的な一律パスワード変更に過度に依存せず、リスクに応じた認証、アカウント保護及びパスワードリセット等を組み合わせた運用方針を提案すること。</w:t>
            </w:r>
          </w:p>
        </w:tc>
      </w:tr>
      <w:tr w:rsidRPr="00BA5B33" w:rsidR="004C311C" w:rsidTr="6210CFFB" w14:paraId="3EFBE46E"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4C311C" w:rsidP="6210CFFB" w:rsidRDefault="004C311C" w14:paraId="43C9E69D"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留意事項</w:t>
            </w:r>
          </w:p>
        </w:tc>
        <w:tc>
          <w:tcPr>
            <w:tcW w:w="7469" w:type="dxa"/>
            <w:tcBorders>
              <w:top w:val="nil"/>
              <w:left w:val="nil"/>
              <w:bottom w:val="single" w:color="auto" w:sz="4" w:space="0"/>
              <w:right w:val="single" w:color="auto" w:sz="4" w:space="0"/>
            </w:tcBorders>
            <w:tcMar/>
            <w:vAlign w:val="center"/>
            <w:hideMark/>
          </w:tcPr>
          <w:p w:rsidRPr="00BA5B33" w:rsidR="004C311C" w:rsidP="6210CFFB" w:rsidRDefault="004C311C" w14:paraId="33A0E848" w14:textId="77777777">
            <w:pPr>
              <w:spacing w:after="0"/>
              <w:rPr>
                <w:rFonts w:ascii="Century" w:hAnsi="Century" w:eastAsia="Century" w:cs="Century"/>
                <w:color w:val="000000"/>
                <w:sz w:val="22"/>
                <w:szCs w:val="22"/>
                <w:lang w:eastAsia="ja-JP"/>
              </w:rPr>
            </w:pPr>
            <w:r w:rsidRPr="6210CFFB" w:rsidR="004C311C">
              <w:rPr>
                <w:rFonts w:ascii="Century" w:hAnsi="Century" w:eastAsia="Century" w:cs="Century"/>
                <w:color w:val="000000" w:themeColor="text1" w:themeTint="FF" w:themeShade="FF"/>
                <w:sz w:val="22"/>
                <w:szCs w:val="22"/>
                <w:lang w:eastAsia="ja-JP"/>
              </w:rPr>
              <w:t>提案者は、Google Workspace、端末管理基盤、校務支援SaaS、Officeアプリ利用、残置Windows端末及び教職員用iPad利用との関係を整理し、認証・アクセス制御の全体設計を提案すること。</w:t>
            </w:r>
          </w:p>
        </w:tc>
      </w:tr>
    </w:tbl>
    <w:p w:rsidRPr="00BA5B33" w:rsidR="00EC62A3" w:rsidP="00EC62A3" w:rsidRDefault="00EC62A3" w14:paraId="44A3420B" w14:textId="5ADB0662">
      <w:pPr>
        <w:pStyle w:val="a0"/>
        <w:rPr>
          <w:rFonts w:ascii="游ゴシック" w:hAnsi="游ゴシック" w:eastAsia="游ゴシック"/>
          <w:lang w:eastAsia="ja-JP"/>
        </w:rPr>
      </w:pPr>
    </w:p>
    <w:p w:rsidRPr="00BA5B33" w:rsidR="001F5EE6" w:rsidP="00EC62A3" w:rsidRDefault="001F5EE6" w14:paraId="106DA170" w14:textId="77777777">
      <w:pPr>
        <w:pStyle w:val="a0"/>
        <w:rPr>
          <w:rFonts w:ascii="游ゴシック" w:hAnsi="游ゴシック" w:eastAsia="游ゴシック"/>
          <w:lang w:eastAsia="ja-JP"/>
        </w:rPr>
      </w:pPr>
    </w:p>
    <w:p w:rsidRPr="00BA5B33" w:rsidR="001F5EE6" w:rsidRDefault="00FA00AC" w14:paraId="34097334" w14:textId="53D331F3">
      <w:pPr>
        <w:pStyle w:val="a0"/>
        <w:numPr>
          <w:ilvl w:val="1"/>
          <w:numId w:val="1"/>
        </w:numPr>
        <w:rPr>
          <w:rFonts w:ascii="游ゴシック" w:hAnsi="游ゴシック" w:eastAsia="游ゴシック"/>
          <w:lang w:eastAsia="ja-JP"/>
        </w:rPr>
      </w:pPr>
      <w:r w:rsidRPr="6210CFFB" w:rsidR="00FA00AC">
        <w:rPr>
          <w:rFonts w:ascii="Century" w:hAnsi="Century" w:eastAsia="Century" w:cs="Century"/>
          <w:lang w:eastAsia="ja-JP"/>
        </w:rPr>
        <w:t>Webフィルタリングサービス</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1F5EE6" w:rsidTr="6210CFFB" w14:paraId="12C9C211"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1F5EE6" w:rsidP="6210CFFB" w:rsidRDefault="001F5EE6" w14:paraId="6995558C" w14:textId="77777777">
            <w:pPr>
              <w:spacing w:after="0"/>
              <w:jc w:val="center"/>
              <w:rPr>
                <w:rFonts w:ascii="Century" w:hAnsi="Century" w:eastAsia="Century" w:cs="Century"/>
                <w:b w:val="1"/>
                <w:bCs w:val="1"/>
                <w:color w:val="000000"/>
                <w:sz w:val="22"/>
                <w:szCs w:val="22"/>
                <w:lang w:eastAsia="ja-JP"/>
              </w:rPr>
            </w:pPr>
            <w:r w:rsidRPr="6210CFFB" w:rsidR="4AC9DB57">
              <w:rPr>
                <w:rFonts w:ascii="Century" w:hAnsi="Century" w:eastAsia="Century" w:cs="Century"/>
                <w:b w:val="1"/>
                <w:bCs w:val="1"/>
                <w:color w:val="000000" w:themeColor="text1" w:themeTint="FF" w:themeShade="FF"/>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1F5EE6" w:rsidP="6210CFFB" w:rsidRDefault="001F5EE6" w14:paraId="20FFDCE3" w14:textId="77777777">
            <w:pPr>
              <w:spacing w:after="0"/>
              <w:jc w:val="center"/>
              <w:rPr>
                <w:rFonts w:ascii="Century" w:hAnsi="Century" w:eastAsia="Century" w:cs="Century"/>
                <w:b w:val="1"/>
                <w:bCs w:val="1"/>
                <w:color w:val="000000"/>
                <w:sz w:val="22"/>
                <w:szCs w:val="22"/>
                <w:lang w:eastAsia="ja-JP"/>
              </w:rPr>
            </w:pPr>
            <w:r w:rsidRPr="6210CFFB" w:rsidR="4AC9DB57">
              <w:rPr>
                <w:rFonts w:ascii="Century" w:hAnsi="Century" w:eastAsia="Century" w:cs="Century"/>
                <w:b w:val="1"/>
                <w:bCs w:val="1"/>
                <w:color w:val="000000" w:themeColor="text1" w:themeTint="FF" w:themeShade="FF"/>
                <w:sz w:val="22"/>
                <w:szCs w:val="22"/>
                <w:lang w:eastAsia="ja-JP"/>
              </w:rPr>
              <w:t>仕様</w:t>
            </w:r>
          </w:p>
        </w:tc>
      </w:tr>
      <w:tr w:rsidRPr="00BA5B33" w:rsidR="001F5EE6" w:rsidTr="6210CFFB" w14:paraId="55AAA8D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6126B23B"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位置付け</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24907A25"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利用者種別、端末種別及び利用場所に応じて、教育利用及び校務利用に必要なWebアクセスを安全に制御すること。</w:t>
            </w:r>
          </w:p>
        </w:tc>
      </w:tr>
      <w:tr w:rsidRPr="00BA5B33" w:rsidR="001F5EE6" w:rsidTr="6210CFFB" w14:paraId="558298DF"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0F1B4FCB"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提供形態</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25D0C782"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クラウド型サービスを基本とし、学校内外を問わず必要なWebフィルタリングが機能すること。</w:t>
            </w:r>
          </w:p>
        </w:tc>
      </w:tr>
      <w:tr w:rsidRPr="00BA5B33" w:rsidR="001F5EE6" w:rsidTr="6210CFFB" w14:paraId="0C2C9078"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0E2F8A44"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対象端末</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FA72C3" w14:paraId="50D811B8" w14:textId="748B8068">
            <w:pPr>
              <w:spacing w:after="0"/>
              <w:rPr>
                <w:rFonts w:ascii="Century" w:hAnsi="Century" w:eastAsia="Century" w:cs="Century"/>
                <w:color w:val="000000"/>
                <w:sz w:val="22"/>
                <w:szCs w:val="22"/>
                <w:lang w:eastAsia="ja-JP"/>
              </w:rPr>
            </w:pPr>
            <w:r w:rsidRPr="6210CFFB" w:rsidR="3DD4398B">
              <w:rPr>
                <w:rFonts w:ascii="Century" w:hAnsi="Century" w:eastAsia="Century" w:cs="Century"/>
                <w:color w:val="000000" w:themeColor="text1" w:themeTint="FF" w:themeShade="FF"/>
                <w:sz w:val="22"/>
                <w:szCs w:val="22"/>
                <w:lang w:eastAsia="ja-JP"/>
              </w:rPr>
              <w:t>教職員用業務端末を主な対象とすること。児童生徒用iPadについては、本市が既に運用しているJamf Safe Internetによるコンテンツフィルタリングを活用することを前提とする。教職員用iPadについては、現時点でJamf Safe Internetによるコンテンツフィルタリングが適用されていないことを前提とし、校務情報へのアクセスを認める場合のWebアクセス制御、ログ確認、危険サイト対策、追加設定又は追加ライセンスの要否を提案すること。</w:t>
            </w:r>
          </w:p>
        </w:tc>
      </w:tr>
      <w:tr w:rsidRPr="00BA5B33" w:rsidR="001F5EE6" w:rsidTr="6210CFFB" w14:paraId="34AF6B14"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24AF1028"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既存環境との整合</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6B0B89B9"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既存のJamf Pro及びJamf Safe Internetの運用を大きく損なわず、本業務で構築するゼロトラスト環境、Google Workspace、Apple端末管理基盤及び常駐型ヘルプデスク運用と整合すること。</w:t>
            </w:r>
          </w:p>
        </w:tc>
      </w:tr>
      <w:tr w:rsidRPr="00BA5B33" w:rsidR="001F5EE6" w:rsidTr="6210CFFB" w14:paraId="3045513B"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48ABB542"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利用者別制御</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7E557A64"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教職員、児童生徒、市教育委員会職員等の利用者種別、所属、学年、グループ等に応じたフィルタリング設定が可能であること。</w:t>
            </w:r>
          </w:p>
        </w:tc>
      </w:tr>
      <w:tr w:rsidRPr="00BA5B33" w:rsidR="001F5EE6" w:rsidTr="6210CFFB" w14:paraId="6BFBB598"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6E4A047F"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カテゴリ制御</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289B6197"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Webサイトをカテゴリ別に分類し、カテゴリ単位で許可、制限又はブロックの設定が可能であること。</w:t>
            </w:r>
          </w:p>
        </w:tc>
      </w:tr>
      <w:tr w:rsidRPr="00BA5B33" w:rsidR="001F5EE6" w:rsidTr="6210CFFB" w14:paraId="7CFDDC23"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32727CF5"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検索・動画制御</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6D309CD7"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Googleセーフサーチ、YouTube制限付きモードその他教育利用上必要な検索・動画閲覧制御に対応できること。</w:t>
            </w:r>
          </w:p>
        </w:tc>
      </w:tr>
      <w:tr w:rsidRPr="00BA5B33" w:rsidR="001F5EE6" w:rsidTr="6210CFFB" w14:paraId="77AEF6B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31F32A9E"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危険サイト対策</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58B6CBA2"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マルウェア、フィッシング、スパム、詐欺サイト、不正なネットワークトラフィックその他危険性の高いサイト又は通信へのアクセスを制御できること。</w:t>
            </w:r>
          </w:p>
        </w:tc>
      </w:tr>
      <w:tr w:rsidRPr="00BA5B33" w:rsidR="001F5EE6" w:rsidTr="6210CFFB" w14:paraId="6AC3F02D"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0E3AD346"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MDM連携</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01C7D85C"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端末管理基盤等と連携し、利用者の手動操作を極力伴わず、必要な設定、アプリ、証明書、プロファイル等を配布できること。</w:t>
            </w:r>
          </w:p>
        </w:tc>
      </w:tr>
      <w:tr w:rsidRPr="00BA5B33" w:rsidR="001F5EE6" w:rsidTr="6210CFFB" w14:paraId="58916FB0"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79E1D560"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レポート</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1F5EE6" w14:paraId="67C3AB59"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管理者がアクセス状況、ブロック件数、カテゴリ、アクセス先ドメイン等を確認できること。</w:t>
            </w:r>
          </w:p>
        </w:tc>
      </w:tr>
      <w:tr w:rsidRPr="00BA5B33" w:rsidR="001F5EE6" w:rsidTr="6210CFFB" w14:paraId="3D642673"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1F5EE6" w:rsidP="6210CFFB" w:rsidRDefault="001F5EE6" w14:paraId="3DFDC3C4" w14:textId="77777777">
            <w:pPr>
              <w:spacing w:after="0"/>
              <w:rPr>
                <w:rFonts w:ascii="Century" w:hAnsi="Century" w:eastAsia="Century" w:cs="Century"/>
                <w:color w:val="000000"/>
                <w:sz w:val="22"/>
                <w:szCs w:val="22"/>
                <w:lang w:eastAsia="ja-JP"/>
              </w:rPr>
            </w:pPr>
            <w:r w:rsidRPr="6210CFFB" w:rsidR="4AC9DB57">
              <w:rPr>
                <w:rFonts w:ascii="Century" w:hAnsi="Century" w:eastAsia="Century" w:cs="Century"/>
                <w:color w:val="000000" w:themeColor="text1" w:themeTint="FF" w:themeShade="FF"/>
                <w:sz w:val="22"/>
                <w:szCs w:val="22"/>
                <w:lang w:eastAsia="ja-JP"/>
              </w:rPr>
              <w:t>提案時の明示事項</w:t>
            </w:r>
          </w:p>
        </w:tc>
        <w:tc>
          <w:tcPr>
            <w:tcW w:w="7469" w:type="dxa"/>
            <w:tcBorders>
              <w:top w:val="nil"/>
              <w:left w:val="nil"/>
              <w:bottom w:val="single" w:color="auto" w:sz="4" w:space="0"/>
              <w:right w:val="single" w:color="auto" w:sz="4" w:space="0"/>
            </w:tcBorders>
            <w:tcMar/>
            <w:vAlign w:val="center"/>
            <w:hideMark/>
          </w:tcPr>
          <w:p w:rsidRPr="00BA5B33" w:rsidR="001F5EE6" w:rsidP="6210CFFB" w:rsidRDefault="007C5369" w14:paraId="4B4BFE35" w14:textId="59A58610">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提案者は、教職員用業務端末に適用するWebフィルタリングの方式、児童生徒用iPadに係る既存Jamf Safe Internetとの関係、教職員用iPadへの適用可否、対象端末、対象利用者、ライセンス数、費用、運用方法、ログ確認方法及びヘルプデスクでの対応範囲を明示すること。</w:t>
            </w:r>
          </w:p>
        </w:tc>
      </w:tr>
    </w:tbl>
    <w:p w:rsidRPr="00BA5B33" w:rsidR="001F5EE6" w:rsidP="004E7E4C" w:rsidRDefault="001F5EE6" w14:paraId="51382BE9" w14:textId="5D9E29B1">
      <w:pPr>
        <w:pStyle w:val="a0"/>
        <w:rPr>
          <w:rFonts w:ascii="游ゴシック" w:hAnsi="游ゴシック" w:eastAsia="游ゴシック"/>
          <w:lang w:eastAsia="ja-JP"/>
        </w:rPr>
      </w:pPr>
    </w:p>
    <w:p w:rsidRPr="00BA5B33" w:rsidR="00345A3D" w:rsidRDefault="00121480" w14:paraId="2A32F36A" w14:textId="09A0481F">
      <w:pPr>
        <w:pStyle w:val="a0"/>
        <w:numPr>
          <w:ilvl w:val="1"/>
          <w:numId w:val="1"/>
        </w:numPr>
        <w:rPr>
          <w:rFonts w:ascii="游ゴシック" w:hAnsi="游ゴシック" w:eastAsia="游ゴシック"/>
          <w:lang w:eastAsia="ja-JP"/>
        </w:rPr>
      </w:pPr>
      <w:r w:rsidRPr="6210CFFB" w:rsidR="00121480">
        <w:rPr>
          <w:rFonts w:ascii="Century" w:hAnsi="Century" w:eastAsia="Century" w:cs="Century"/>
          <w:lang w:eastAsia="ja-JP"/>
        </w:rPr>
        <w:t>エンドポイント保護サービス</w:t>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345A3D" w:rsidTr="6210CFFB" w14:paraId="01E81BE0"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345A3D" w:rsidP="6210CFFB" w:rsidRDefault="00345A3D" w14:paraId="7FB0FBC7" w14:textId="77777777">
            <w:pPr>
              <w:spacing w:after="0"/>
              <w:jc w:val="center"/>
              <w:rPr>
                <w:rFonts w:ascii="Century" w:hAnsi="Century" w:eastAsia="Century" w:cs="Century"/>
                <w:b w:val="1"/>
                <w:bCs w:val="1"/>
                <w:color w:val="000000"/>
                <w:sz w:val="22"/>
                <w:szCs w:val="22"/>
                <w:lang w:eastAsia="ja-JP"/>
              </w:rPr>
            </w:pPr>
            <w:r w:rsidRPr="6210CFFB" w:rsidR="7BA10EA0">
              <w:rPr>
                <w:rFonts w:ascii="Century" w:hAnsi="Century" w:eastAsia="Century" w:cs="Century"/>
                <w:b w:val="1"/>
                <w:bCs w:val="1"/>
                <w:color w:val="000000" w:themeColor="text1" w:themeTint="FF" w:themeShade="FF"/>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345A3D" w:rsidP="6210CFFB" w:rsidRDefault="00345A3D" w14:paraId="43B7EC11" w14:textId="77777777">
            <w:pPr>
              <w:spacing w:after="0"/>
              <w:jc w:val="center"/>
              <w:rPr>
                <w:rFonts w:ascii="Century" w:hAnsi="Century" w:eastAsia="Century" w:cs="Century"/>
                <w:b w:val="1"/>
                <w:bCs w:val="1"/>
                <w:color w:val="000000"/>
                <w:sz w:val="22"/>
                <w:szCs w:val="22"/>
                <w:lang w:eastAsia="ja-JP"/>
              </w:rPr>
            </w:pPr>
            <w:r w:rsidRPr="6210CFFB" w:rsidR="7BA10EA0">
              <w:rPr>
                <w:rFonts w:ascii="Century" w:hAnsi="Century" w:eastAsia="Century" w:cs="Century"/>
                <w:b w:val="1"/>
                <w:bCs w:val="1"/>
                <w:color w:val="000000" w:themeColor="text1" w:themeTint="FF" w:themeShade="FF"/>
                <w:sz w:val="22"/>
                <w:szCs w:val="22"/>
                <w:lang w:eastAsia="ja-JP"/>
              </w:rPr>
              <w:t>仕様</w:t>
            </w:r>
          </w:p>
        </w:tc>
      </w:tr>
      <w:tr w:rsidRPr="00BA5B33" w:rsidR="00345A3D" w:rsidTr="6210CFFB" w14:paraId="65236C0D"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40820FBB"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位置付け</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7C5369" w14:paraId="58A24AFB" w14:textId="1030C2B9">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7BA10EA0">
              <w:rPr>
                <w:rFonts w:ascii="Century" w:hAnsi="Century" w:eastAsia="Century" w:cs="Century"/>
                <w:color w:val="000000" w:themeColor="text1" w:themeTint="FF" w:themeShade="FF"/>
                <w:sz w:val="22"/>
                <w:szCs w:val="22"/>
                <w:lang w:eastAsia="ja-JP"/>
              </w:rPr>
              <w:t>を中心とした端末の脅威検知、保護、状態確認及びインシデント対応を支援すること。</w:t>
            </w:r>
          </w:p>
        </w:tc>
      </w:tr>
      <w:tr w:rsidRPr="00BA5B33" w:rsidR="00345A3D" w:rsidTr="6210CFFB" w14:paraId="5B143C38"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1AF52C01"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提供形態</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4AA5F0D0"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クラウド型サービスを基本とし、管理者が端末状態、検知状況、対応状況等を確認できること。</w:t>
            </w:r>
          </w:p>
        </w:tc>
      </w:tr>
      <w:tr w:rsidRPr="00BA5B33" w:rsidR="00345A3D" w:rsidTr="6210CFFB" w14:paraId="6B504110"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32571653"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対象端末</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7C5369" w14:paraId="520029CB" w14:textId="6FF2B01E">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7BA10EA0">
              <w:rPr>
                <w:rFonts w:ascii="Century" w:hAnsi="Century" w:eastAsia="Century" w:cs="Century"/>
                <w:color w:val="000000" w:themeColor="text1" w:themeTint="FF" w:themeShade="FF"/>
                <w:sz w:val="22"/>
                <w:szCs w:val="22"/>
                <w:lang w:eastAsia="ja-JP"/>
              </w:rPr>
              <w:t>を主な対象とし、必要に応じて本市が指定する端末を対象とすること。</w:t>
            </w:r>
          </w:p>
        </w:tc>
      </w:tr>
      <w:tr w:rsidRPr="00BA5B33" w:rsidR="00345A3D" w:rsidTr="6210CFFB" w14:paraId="0F18FD1B"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00DCE75F"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脅威対策</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35A4D1FF"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既知及び未知のマルウェア、ランサムウェア、ウイルス、不審なプロセス、不正な挙動等に対する検知、保護又は対応支援が可能であること。</w:t>
            </w:r>
          </w:p>
        </w:tc>
      </w:tr>
      <w:tr w:rsidRPr="00BA5B33" w:rsidR="00345A3D" w:rsidTr="6210CFFB" w14:paraId="22D7373E"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4CB2AF1A"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macOS標準機能との整合</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7DF45E6B"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macOSが備える標準的なセキュリティ機能と整合し、端末状態を把握又は可視化できること。</w:t>
            </w:r>
          </w:p>
        </w:tc>
      </w:tr>
      <w:tr w:rsidRPr="00BA5B33" w:rsidR="00345A3D" w:rsidTr="6210CFFB" w14:paraId="394F2513"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356F0F7B"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脆弱性・更新管理</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00B19FE1"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脆弱性のあるOS又はソフトウェア、更新が必要な端末等を把握し、管理者に確認又は対応を促すことができること。</w:t>
            </w:r>
          </w:p>
        </w:tc>
      </w:tr>
      <w:tr w:rsidRPr="00BA5B33" w:rsidR="00345A3D" w:rsidTr="6210CFFB" w14:paraId="6B82AE26"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2C4E156F"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コンプライアンス確認</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4A9905DC"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暗号化、画面ロック、OSバージョン、セキュリティ設定等、端末の準拠状況を確認できること。</w:t>
            </w:r>
          </w:p>
        </w:tc>
      </w:tr>
      <w:tr w:rsidRPr="00BA5B33" w:rsidR="00345A3D" w:rsidTr="6210CFFB" w14:paraId="3EF11FF9"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0F5FD0DC"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ログ連携</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69DC2E82"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セキュリティイベント、検知結果、端末状態等について、必要な範囲でログを出力又は確認できること。</w:t>
            </w:r>
          </w:p>
        </w:tc>
      </w:tr>
      <w:tr w:rsidRPr="00BA5B33" w:rsidR="00345A3D" w:rsidTr="6210CFFB" w14:paraId="64B62381"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436458C4"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端末負荷</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7BAE31B7"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校務利用に支障を生じさせないよう、CPU、メモリ、ストレージ等への負荷を抑えた構成とすること。</w:t>
            </w:r>
          </w:p>
        </w:tc>
      </w:tr>
      <w:tr w:rsidRPr="00BA5B33" w:rsidR="00345A3D" w:rsidTr="6210CFFB" w14:paraId="0813C1E5"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3A7CE69A"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macOS更新対応</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64A77A82"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最新のmacOSアップデートに追従し、運用期間中の端末保護に支障がないこと。</w:t>
            </w:r>
          </w:p>
        </w:tc>
      </w:tr>
      <w:tr w:rsidRPr="00BA5B33" w:rsidR="00345A3D" w:rsidTr="6210CFFB" w14:paraId="74CFEF98"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79021A8C"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MDM連携</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60C15B14"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端末管理基盤等と連携し、ソフトウェア配布、設定適用、端末状態確認等が可能であること。</w:t>
            </w:r>
          </w:p>
        </w:tc>
      </w:tr>
      <w:tr w:rsidRPr="00BA5B33" w:rsidR="00345A3D" w:rsidTr="6210CFFB" w14:paraId="67A7F025"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345A3D" w:rsidP="6210CFFB" w:rsidRDefault="00345A3D" w14:paraId="6827988C"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留意事項</w:t>
            </w:r>
          </w:p>
        </w:tc>
        <w:tc>
          <w:tcPr>
            <w:tcW w:w="7469" w:type="dxa"/>
            <w:tcBorders>
              <w:top w:val="nil"/>
              <w:left w:val="nil"/>
              <w:bottom w:val="single" w:color="auto" w:sz="4" w:space="0"/>
              <w:right w:val="single" w:color="auto" w:sz="4" w:space="0"/>
            </w:tcBorders>
            <w:tcMar/>
            <w:vAlign w:val="center"/>
            <w:hideMark/>
          </w:tcPr>
          <w:p w:rsidRPr="00BA5B33" w:rsidR="00345A3D" w:rsidP="6210CFFB" w:rsidRDefault="00345A3D" w14:paraId="5214164A" w14:textId="77777777">
            <w:pPr>
              <w:spacing w:after="0"/>
              <w:rPr>
                <w:rFonts w:ascii="Century" w:hAnsi="Century" w:eastAsia="Century" w:cs="Century"/>
                <w:color w:val="000000"/>
                <w:sz w:val="22"/>
                <w:szCs w:val="22"/>
                <w:lang w:eastAsia="ja-JP"/>
              </w:rPr>
            </w:pPr>
            <w:r w:rsidRPr="6210CFFB" w:rsidR="7BA10EA0">
              <w:rPr>
                <w:rFonts w:ascii="Century" w:hAnsi="Century" w:eastAsia="Century" w:cs="Century"/>
                <w:color w:val="000000" w:themeColor="text1" w:themeTint="FF" w:themeShade="FF"/>
                <w:sz w:val="22"/>
                <w:szCs w:val="22"/>
                <w:lang w:eastAsia="ja-JP"/>
              </w:rPr>
              <w:t>特定の実装方式に限定せず、Apple端末管理基盤、認証・アクセス制御、Webフィルタリング、ログ管理等と整合した構成を提案すること。</w:t>
            </w:r>
          </w:p>
        </w:tc>
      </w:tr>
    </w:tbl>
    <w:p w:rsidRPr="00BA5B33" w:rsidR="00BB14C8" w:rsidP="00175DB2" w:rsidRDefault="00BB14C8" w14:paraId="0C7FF765" w14:textId="77777777">
      <w:pPr>
        <w:pStyle w:val="a0"/>
        <w:rPr>
          <w:rFonts w:ascii="游ゴシック" w:hAnsi="游ゴシック" w:eastAsia="游ゴシック"/>
          <w:lang w:eastAsia="ja-JP"/>
        </w:rPr>
      </w:pPr>
    </w:p>
    <w:p w:rsidRPr="00BA5B33" w:rsidR="00BB14C8" w:rsidP="00175DB2" w:rsidRDefault="00BB14C8" w14:paraId="27CDDB8C" w14:textId="77777777">
      <w:pPr>
        <w:pStyle w:val="a0"/>
        <w:rPr>
          <w:rFonts w:ascii="游ゴシック" w:hAnsi="游ゴシック" w:eastAsia="游ゴシック"/>
          <w:lang w:eastAsia="ja-JP"/>
        </w:rPr>
      </w:pPr>
    </w:p>
    <w:p w:rsidRPr="00BA5B33" w:rsidR="00BB14C8" w:rsidRDefault="003B1548" w14:paraId="17A2356F" w14:textId="77777777">
      <w:pPr>
        <w:pStyle w:val="a0"/>
        <w:numPr>
          <w:ilvl w:val="1"/>
          <w:numId w:val="1"/>
        </w:numPr>
        <w:rPr>
          <w:rFonts w:ascii="游ゴシック" w:hAnsi="游ゴシック" w:eastAsia="游ゴシック"/>
          <w:lang w:eastAsia="ja-JP"/>
        </w:rPr>
      </w:pPr>
      <w:r w:rsidRPr="6210CFFB" w:rsidR="003B1548">
        <w:rPr>
          <w:rFonts w:ascii="Century" w:hAnsi="Century" w:eastAsia="Century" w:cs="Century"/>
          <w:lang w:eastAsia="ja-JP"/>
        </w:rPr>
        <w:t>Apple端末管理関連サービス</w:t>
      </w:r>
      <w:r>
        <w:br/>
      </w:r>
    </w:p>
    <w:tbl>
      <w:tblPr>
        <w:tblW w:w="8930" w:type="dxa"/>
        <w:tblInd w:w="279" w:type="dxa"/>
        <w:tblCellMar>
          <w:left w:w="99" w:type="dxa"/>
          <w:right w:w="99" w:type="dxa"/>
        </w:tblCellMar>
        <w:tblLook w:val="04A0" w:firstRow="1" w:lastRow="0" w:firstColumn="1" w:lastColumn="0" w:noHBand="0" w:noVBand="1"/>
      </w:tblPr>
      <w:tblGrid>
        <w:gridCol w:w="1461"/>
        <w:gridCol w:w="7469"/>
      </w:tblGrid>
      <w:tr w:rsidRPr="00BA5B33" w:rsidR="00BB14C8" w:rsidTr="6210CFFB" w14:paraId="353DC127" w14:textId="77777777">
        <w:trPr>
          <w:trHeight w:val="375"/>
        </w:trPr>
        <w:tc>
          <w:tcPr>
            <w:tcW w:w="1461" w:type="dxa"/>
            <w:tcBorders>
              <w:top w:val="single" w:color="auto" w:sz="4" w:space="0"/>
              <w:left w:val="single" w:color="auto" w:sz="4" w:space="0"/>
              <w:bottom w:val="single" w:color="auto" w:sz="4" w:space="0"/>
              <w:right w:val="single" w:color="auto" w:sz="4" w:space="0"/>
            </w:tcBorders>
            <w:tcMar/>
            <w:vAlign w:val="center"/>
            <w:hideMark/>
          </w:tcPr>
          <w:p w:rsidRPr="00BA5B33" w:rsidR="00BB14C8" w:rsidP="6210CFFB" w:rsidRDefault="00BB14C8" w14:paraId="44E8A449" w14:textId="77777777">
            <w:pPr>
              <w:spacing w:after="0"/>
              <w:jc w:val="center"/>
              <w:rPr>
                <w:rFonts w:ascii="Century" w:hAnsi="Century" w:eastAsia="Century" w:cs="Century"/>
                <w:b w:val="1"/>
                <w:bCs w:val="1"/>
                <w:color w:val="000000"/>
                <w:sz w:val="22"/>
                <w:szCs w:val="22"/>
                <w:lang w:eastAsia="ja-JP"/>
              </w:rPr>
            </w:pPr>
            <w:r w:rsidRPr="6210CFFB" w:rsidR="6F741296">
              <w:rPr>
                <w:rFonts w:ascii="Century" w:hAnsi="Century" w:eastAsia="Century" w:cs="Century"/>
                <w:b w:val="1"/>
                <w:bCs w:val="1"/>
                <w:color w:val="000000" w:themeColor="text1" w:themeTint="FF" w:themeShade="FF"/>
                <w:sz w:val="22"/>
                <w:szCs w:val="22"/>
                <w:lang w:eastAsia="ja-JP"/>
              </w:rPr>
              <w:t>項目</w:t>
            </w:r>
          </w:p>
        </w:tc>
        <w:tc>
          <w:tcPr>
            <w:tcW w:w="7469" w:type="dxa"/>
            <w:tcBorders>
              <w:top w:val="single" w:color="auto" w:sz="4" w:space="0"/>
              <w:left w:val="nil"/>
              <w:bottom w:val="single" w:color="auto" w:sz="4" w:space="0"/>
              <w:right w:val="single" w:color="auto" w:sz="4" w:space="0"/>
            </w:tcBorders>
            <w:tcMar/>
            <w:vAlign w:val="center"/>
            <w:hideMark/>
          </w:tcPr>
          <w:p w:rsidRPr="00BA5B33" w:rsidR="00BB14C8" w:rsidP="6210CFFB" w:rsidRDefault="00BB14C8" w14:paraId="2BF370DE" w14:textId="77777777">
            <w:pPr>
              <w:spacing w:after="0"/>
              <w:jc w:val="center"/>
              <w:rPr>
                <w:rFonts w:ascii="Century" w:hAnsi="Century" w:eastAsia="Century" w:cs="Century"/>
                <w:b w:val="1"/>
                <w:bCs w:val="1"/>
                <w:color w:val="000000"/>
                <w:sz w:val="22"/>
                <w:szCs w:val="22"/>
                <w:lang w:eastAsia="ja-JP"/>
              </w:rPr>
            </w:pPr>
            <w:r w:rsidRPr="6210CFFB" w:rsidR="6F741296">
              <w:rPr>
                <w:rFonts w:ascii="Century" w:hAnsi="Century" w:eastAsia="Century" w:cs="Century"/>
                <w:b w:val="1"/>
                <w:bCs w:val="1"/>
                <w:color w:val="000000" w:themeColor="text1" w:themeTint="FF" w:themeShade="FF"/>
                <w:sz w:val="22"/>
                <w:szCs w:val="22"/>
                <w:lang w:eastAsia="ja-JP"/>
              </w:rPr>
              <w:t>仕様</w:t>
            </w:r>
          </w:p>
        </w:tc>
      </w:tr>
      <w:tr w:rsidRPr="00BA5B33" w:rsidR="00BB14C8" w:rsidTr="6210CFFB" w14:paraId="6BAB27F2"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1D27BA1B"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位置付け</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BB14C8" w14:paraId="181B557C"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本市が現在運用しているJamf Proを中心とした既存のApple端末管理基盤を活用することを原則とし、本業務で構築するゼロトラスト環境と整合するよう、必要な設定変更、連携設定、管理項目の整理及び動作確認を行うこと。</w:t>
            </w:r>
          </w:p>
        </w:tc>
      </w:tr>
      <w:tr w:rsidRPr="00BA5B33" w:rsidR="00BB14C8" w:rsidTr="6210CFFB" w14:paraId="652806D4" w14:textId="77777777">
        <w:trPr>
          <w:trHeight w:val="1875"/>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20286E12"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対象端末</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7C5369" w14:paraId="4A136575" w14:textId="69C51592">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、教職員用iPad及び児童生徒用iPadを対象とすること。ただし、教職員用iPad及び児童生徒用iPadについては、既存のJamf ProによるMDM管理を継続利用するものとし、本業務では、既存運用を大きく損なわない範囲で必要な設定変更、ポリシー整合、連携確認、動作確認及び一次切り分けを行うこと。</w:t>
            </w:r>
          </w:p>
        </w:tc>
      </w:tr>
      <w:tr w:rsidRPr="00BA5B33" w:rsidR="00BB14C8" w:rsidTr="6210CFFB" w14:paraId="09D20A76"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7C5369" w14:paraId="4B9ADE3D" w14:textId="593B8F27">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の管理</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BB14C8" w14:paraId="0F4CA13B" w14:textId="74BEBFAD">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新規導入する</w:t>
            </w: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については、Apple端末管理基盤に登録し、設定管理、セキュリティポリシー適用、アプリ配布、構成プロファイル配布、端末暗号化、画面ロック、端末状態確認、紛失・盗難時対応等が可能な構成とすること。</w:t>
            </w:r>
          </w:p>
        </w:tc>
      </w:tr>
      <w:tr w:rsidRPr="00BA5B33" w:rsidR="00BB14C8" w:rsidTr="6210CFFB" w14:paraId="6894831F"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50F81D77"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Apple School Manager連携</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BB14C8" w14:paraId="598F469B" w14:textId="396A9F9C">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Apple School Managerの自動デバイス登録、アプリとブック、管理対象Apple ID等の機能について、既存運用及び本業務で新規導入する</w:t>
            </w: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の管理と整合すること。</w:t>
            </w:r>
          </w:p>
        </w:tc>
      </w:tr>
      <w:tr w:rsidRPr="00BA5B33" w:rsidR="00BB14C8" w:rsidTr="6210CFFB" w14:paraId="1EF388FB"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24771BCC"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アプリ配布</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7C5369" w14:paraId="08722B4B" w14:textId="45B4741D">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について、業務に必要なアプリ、Officeアプリ、Google Drive for desktop、Google Chromeその他本市が指定するアプリの配布、更新又は削除が可能であること。教職員用iPad及び児童生徒用iPadについては、既存Jamf Proの運用範囲内で必要な確認及び調整を行うこと。</w:t>
            </w:r>
          </w:p>
        </w:tc>
      </w:tr>
      <w:tr w:rsidRPr="00BA5B33" w:rsidR="00BB14C8" w:rsidTr="6210CFFB" w14:paraId="31DE600A"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7FDAC984"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インベントリ管理</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7C5369" w14:paraId="0771BFF9" w14:textId="7F5E43EE">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について、端末名、管理番号、利用者、配備先、OSバージョン、インストールアプリ、最終チェックイン日時等の情報を確認できること。教職員用iPad及び児童生徒用iPadについては、既存Jamf Proで管理している情報との整合を確認すること。</w:t>
            </w:r>
          </w:p>
        </w:tc>
      </w:tr>
      <w:tr w:rsidRPr="00BA5B33" w:rsidR="00BB14C8" w:rsidTr="6210CFFB" w14:paraId="6B80239C" w14:textId="77777777">
        <w:trPr>
          <w:trHeight w:val="1500"/>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3B173C65"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端末状態確認</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7C5369" w14:paraId="0574C397" w14:textId="49AC528A">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について、暗号化、画面ロック、OSバージョン、セキュリティ設定、管理対象状態、最終チェックイン日時等を確認できること。また、必要に応じて認証・アクセス制御サービスと連携し、管理対象端末であることや端末準拠状態をアクセス制御条件として活用できること。</w:t>
            </w:r>
          </w:p>
        </w:tc>
      </w:tr>
      <w:tr w:rsidRPr="00BA5B33" w:rsidR="00BB14C8" w:rsidTr="6210CFFB" w14:paraId="70E6173E" w14:textId="77777777">
        <w:trPr>
          <w:trHeight w:val="1125"/>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2DE31ADF"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動的グループ・ポリシー</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BB14C8" w14:paraId="7C8AB8F2" w14:textId="2D15C81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端末属性、利用者属性、OSバージョン、準拠状態等の条件に基づき、</w:t>
            </w: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への設定、アプリ配布、セキュリティポリシー適用等を行えること。</w:t>
            </w:r>
          </w:p>
        </w:tc>
      </w:tr>
      <w:tr w:rsidRPr="00BA5B33" w:rsidR="00BB14C8" w:rsidTr="6210CFFB" w14:paraId="6B8C8EA8" w14:textId="77777777">
        <w:trPr>
          <w:trHeight w:val="750"/>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BB14C8" w14:paraId="4616A520" w14:textId="77777777">
            <w:pPr>
              <w:spacing w:after="0"/>
              <w:rPr>
                <w:rFonts w:ascii="Century" w:hAnsi="Century" w:eastAsia="Century" w:cs="Century"/>
                <w:color w:val="000000"/>
                <w:sz w:val="22"/>
                <w:szCs w:val="22"/>
                <w:lang w:eastAsia="ja-JP"/>
              </w:rPr>
            </w:pPr>
            <w:r w:rsidRPr="6210CFFB" w:rsidR="6F741296">
              <w:rPr>
                <w:rFonts w:ascii="Century" w:hAnsi="Century" w:eastAsia="Century" w:cs="Century"/>
                <w:color w:val="000000" w:themeColor="text1" w:themeTint="FF" w:themeShade="FF"/>
                <w:sz w:val="22"/>
                <w:szCs w:val="22"/>
                <w:lang w:eastAsia="ja-JP"/>
              </w:rPr>
              <w:t>稼働状況確認</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7C5369" w14:paraId="6DC9A359" w14:textId="0C71C634">
            <w:pPr>
              <w:spacing w:after="0"/>
              <w:rPr>
                <w:rFonts w:ascii="Century" w:hAnsi="Century" w:eastAsia="Century" w:cs="Century"/>
                <w:color w:val="000000"/>
                <w:sz w:val="22"/>
                <w:szCs w:val="22"/>
                <w:lang w:eastAsia="ja-JP"/>
              </w:rPr>
            </w:pPr>
            <w:r w:rsidRPr="6210CFFB" w:rsidR="496688E4">
              <w:rPr>
                <w:rFonts w:ascii="Century" w:hAnsi="Century" w:eastAsia="Century" w:cs="Century"/>
                <w:color w:val="000000" w:themeColor="text1" w:themeTint="FF" w:themeShade="FF"/>
                <w:sz w:val="22"/>
                <w:szCs w:val="22"/>
                <w:lang w:eastAsia="ja-JP"/>
              </w:rPr>
              <w:t>教職員用業務端末</w:t>
            </w:r>
            <w:r w:rsidRPr="6210CFFB" w:rsidR="6F741296">
              <w:rPr>
                <w:rFonts w:ascii="Century" w:hAnsi="Century" w:eastAsia="Century" w:cs="Century"/>
                <w:color w:val="000000" w:themeColor="text1" w:themeTint="FF" w:themeShade="FF"/>
                <w:sz w:val="22"/>
                <w:szCs w:val="22"/>
                <w:lang w:eastAsia="ja-JP"/>
              </w:rPr>
              <w:t>について、一定期間通信のない端末、最終チェックインが確認できない端末、準拠していない端末等を把握できること。</w:t>
            </w:r>
          </w:p>
        </w:tc>
      </w:tr>
      <w:tr w:rsidRPr="00BA5B33" w:rsidR="00BB14C8" w:rsidTr="6210CFFB" w14:paraId="60726DF8" w14:textId="77777777">
        <w:trPr>
          <w:trHeight w:val="936"/>
        </w:trPr>
        <w:tc>
          <w:tcPr>
            <w:tcW w:w="1461" w:type="dxa"/>
            <w:tcBorders>
              <w:top w:val="nil"/>
              <w:left w:val="single" w:color="auto" w:sz="4" w:space="0"/>
              <w:bottom w:val="single" w:color="auto" w:sz="4" w:space="0"/>
              <w:right w:val="single" w:color="auto" w:sz="4" w:space="0"/>
            </w:tcBorders>
            <w:tcMar/>
            <w:vAlign w:val="center"/>
            <w:hideMark/>
          </w:tcPr>
          <w:p w:rsidRPr="00BA5B33" w:rsidR="00BB14C8" w:rsidP="6210CFFB" w:rsidRDefault="001D2D73" w14:paraId="0A49B0A8" w14:textId="0C502181">
            <w:pPr>
              <w:spacing w:after="0"/>
              <w:rPr>
                <w:rFonts w:ascii="Century" w:hAnsi="Century" w:eastAsia="Century" w:cs="Century"/>
                <w:color w:val="000000"/>
                <w:sz w:val="22"/>
                <w:szCs w:val="22"/>
                <w:lang w:eastAsia="ja-JP"/>
              </w:rPr>
            </w:pPr>
            <w:r w:rsidRPr="6210CFFB" w:rsidR="48E8DE20">
              <w:rPr>
                <w:rFonts w:ascii="Century" w:hAnsi="Century" w:eastAsia="Century" w:cs="Century"/>
                <w:color w:val="000000" w:themeColor="text1" w:themeTint="FF" w:themeShade="FF"/>
                <w:sz w:val="22"/>
                <w:szCs w:val="22"/>
                <w:lang w:eastAsia="ja-JP"/>
              </w:rPr>
              <w:t>無線画面投影装置</w:t>
            </w:r>
            <w:r w:rsidRPr="6210CFFB" w:rsidR="6F741296">
              <w:rPr>
                <w:rFonts w:ascii="Century" w:hAnsi="Century" w:eastAsia="Century" w:cs="Century"/>
                <w:color w:val="000000" w:themeColor="text1" w:themeTint="FF" w:themeShade="FF"/>
                <w:sz w:val="22"/>
                <w:szCs w:val="22"/>
                <w:lang w:eastAsia="ja-JP"/>
              </w:rPr>
              <w:t>の取扱い</w:t>
            </w:r>
          </w:p>
        </w:tc>
        <w:tc>
          <w:tcPr>
            <w:tcW w:w="7469" w:type="dxa"/>
            <w:tcBorders>
              <w:top w:val="nil"/>
              <w:left w:val="nil"/>
              <w:bottom w:val="single" w:color="auto" w:sz="4" w:space="0"/>
              <w:right w:val="single" w:color="auto" w:sz="4" w:space="0"/>
            </w:tcBorders>
            <w:tcMar/>
            <w:vAlign w:val="center"/>
            <w:hideMark/>
          </w:tcPr>
          <w:p w:rsidRPr="00BA5B33" w:rsidR="00BB14C8" w:rsidP="6210CFFB" w:rsidRDefault="001D2D73" w14:paraId="480AC69E" w14:textId="2C7B0684">
            <w:pPr>
              <w:spacing w:after="0"/>
              <w:rPr>
                <w:rFonts w:ascii="Century" w:hAnsi="Century" w:eastAsia="Century" w:cs="Century"/>
                <w:color w:val="000000"/>
                <w:sz w:val="22"/>
                <w:szCs w:val="22"/>
                <w:lang w:eastAsia="ja-JP"/>
              </w:rPr>
            </w:pPr>
            <w:r w:rsidRPr="6210CFFB" w:rsidR="48E8DE20">
              <w:rPr>
                <w:rFonts w:ascii="Century" w:hAnsi="Century" w:eastAsia="Century" w:cs="Century"/>
                <w:color w:val="000000" w:themeColor="text1" w:themeTint="FF" w:themeShade="FF"/>
                <w:sz w:val="22"/>
                <w:szCs w:val="22"/>
                <w:lang w:eastAsia="ja-JP"/>
              </w:rPr>
              <w:t>無線画面投影装置</w:t>
            </w:r>
            <w:r w:rsidRPr="6210CFFB" w:rsidR="6F741296">
              <w:rPr>
                <w:rFonts w:ascii="Century" w:hAnsi="Century" w:eastAsia="Century" w:cs="Century"/>
                <w:color w:val="000000" w:themeColor="text1" w:themeTint="FF" w:themeShade="FF"/>
                <w:sz w:val="22"/>
                <w:szCs w:val="22"/>
                <w:lang w:eastAsia="ja-JP"/>
              </w:rPr>
              <w:t>は、本業務においてMDM管理</w:t>
            </w:r>
            <w:r w:rsidRPr="6210CFFB" w:rsidR="574A92A3">
              <w:rPr>
                <w:rFonts w:ascii="Century" w:hAnsi="Century" w:eastAsia="Century" w:cs="Century"/>
                <w:color w:val="000000" w:themeColor="text1" w:themeTint="FF" w:themeShade="FF"/>
                <w:sz w:val="22"/>
                <w:szCs w:val="22"/>
                <w:lang w:eastAsia="ja-JP"/>
              </w:rPr>
              <w:t>することを必須</w:t>
            </w:r>
            <w:r w:rsidRPr="6210CFFB" w:rsidR="6F741296">
              <w:rPr>
                <w:rFonts w:ascii="Century" w:hAnsi="Century" w:eastAsia="Century" w:cs="Century"/>
                <w:color w:val="000000" w:themeColor="text1" w:themeTint="FF" w:themeShade="FF"/>
                <w:sz w:val="22"/>
                <w:szCs w:val="22"/>
                <w:lang w:eastAsia="ja-JP"/>
              </w:rPr>
              <w:t>としない。</w:t>
            </w:r>
          </w:p>
        </w:tc>
      </w:tr>
      <w:bookmarkEnd w:id="1"/>
      <w:bookmarkEnd w:id="2"/>
    </w:tbl>
    <w:p w:rsidRPr="00BA5B33" w:rsidR="0057149A" w:rsidP="00657C15" w:rsidRDefault="0057149A" w14:paraId="55F291A7" w14:textId="14C45B40">
      <w:pPr>
        <w:pStyle w:val="a0"/>
        <w:rPr>
          <w:rFonts w:ascii="游ゴシック" w:hAnsi="游ゴシック" w:eastAsia="游ゴシック"/>
          <w:lang w:eastAsia="ja-JP"/>
        </w:rPr>
      </w:pPr>
    </w:p>
    <w:sectPr w:rsidRPr="00BA5B33" w:rsidR="0057149A" w:rsidSect="00062842">
      <w:footerReference w:type="even" r:id="rId11"/>
      <w:footerReference w:type="default" r:id="rId12"/>
      <w:footnotePr>
        <w:numRestart w:val="eachSect"/>
      </w:footnotePr>
      <w:pgSz w:w="12240" w:h="15840" w:orient="portrait"/>
      <w:pgMar w:top="1247" w:right="1418" w:bottom="124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8DB" w:rsidP="00E34BB2" w:rsidRDefault="00CB68DB" w14:paraId="41409367" w14:textId="77777777">
      <w:pPr>
        <w:spacing w:after="0"/>
      </w:pPr>
      <w:r>
        <w:separator/>
      </w:r>
    </w:p>
  </w:endnote>
  <w:endnote w:type="continuationSeparator" w:id="0">
    <w:p w:rsidR="00CB68DB" w:rsidP="00E34BB2" w:rsidRDefault="00CB68DB" w14:paraId="3D22BD80"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976061327"/>
      <w:docPartObj>
        <w:docPartGallery w:val="Page Numbers (Bottom of Page)"/>
        <w:docPartUnique/>
      </w:docPartObj>
    </w:sdtPr>
    <w:sdtEndPr>
      <w:rPr>
        <w:rStyle w:val="af4"/>
      </w:rPr>
    </w:sdtEndPr>
    <w:sdtContent>
      <w:p w:rsidR="00E34BB2" w:rsidP="00E34BB2" w:rsidRDefault="00E34BB2" w14:paraId="3A61FC93" w14:textId="57DD6147">
        <w:pPr>
          <w:pStyle w:val="af2"/>
          <w:framePr w:wrap="none" w:hAnchor="margin" w:vAnchor="text" w:xAlign="center"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rsidR="00E34BB2" w:rsidRDefault="00E34BB2" w14:paraId="16C90F70" w14:textId="77777777">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767118624"/>
      <w:docPartObj>
        <w:docPartGallery w:val="Page Numbers (Bottom of Page)"/>
        <w:docPartUnique/>
      </w:docPartObj>
    </w:sdtPr>
    <w:sdtEndPr>
      <w:rPr>
        <w:rStyle w:val="af4"/>
      </w:rPr>
    </w:sdtEndPr>
    <w:sdtContent>
      <w:p w:rsidR="00E34BB2" w:rsidP="00E34BB2" w:rsidRDefault="00E34BB2" w14:paraId="27BCAB17" w14:textId="4146C22C">
        <w:pPr>
          <w:pStyle w:val="af2"/>
          <w:framePr w:wrap="none" w:hAnchor="margin" w:vAnchor="text"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2</w:t>
        </w:r>
        <w:r>
          <w:rPr>
            <w:rStyle w:val="af4"/>
          </w:rPr>
          <w:fldChar w:fldCharType="end"/>
        </w:r>
      </w:p>
    </w:sdtContent>
  </w:sdt>
  <w:p w:rsidR="00E34BB2" w:rsidRDefault="00E34BB2" w14:paraId="3A09DEFF" w14:textId="7777777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8DB" w:rsidP="00E34BB2" w:rsidRDefault="00CB68DB" w14:paraId="6B5F9224" w14:textId="77777777">
      <w:pPr>
        <w:spacing w:after="0"/>
      </w:pPr>
      <w:r>
        <w:separator/>
      </w:r>
    </w:p>
  </w:footnote>
  <w:footnote w:type="continuationSeparator" w:id="0">
    <w:p w:rsidR="00CB68DB" w:rsidP="00E34BB2" w:rsidRDefault="00CB68DB" w14:paraId="753C1EA0"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C055C"/>
    <w:multiLevelType w:val="multilevel"/>
    <w:tmpl w:val="7562A266"/>
    <w:lvl w:ilvl="0">
      <w:start w:val="1"/>
      <w:numFmt w:val="decimalFullWidth"/>
      <w:suff w:val="nothing"/>
      <w:lvlText w:val="%1  "/>
      <w:lvlJc w:val="left"/>
      <w:pPr>
        <w:ind w:left="0" w:firstLine="0"/>
      </w:pPr>
      <w:rPr>
        <w:rFonts w:hint="eastAsia"/>
        <w:b/>
        <w:i w:val="0"/>
        <w:sz w:val="26"/>
      </w:rPr>
    </w:lvl>
    <w:lvl w:ilvl="1">
      <w:start w:val="1"/>
      <w:numFmt w:val="decimalFullWidth"/>
      <w:suff w:val="nothing"/>
      <w:lvlText w:val="%1-%2  "/>
      <w:lvlJc w:val="left"/>
      <w:pPr>
        <w:ind w:left="0" w:firstLine="0"/>
      </w:pPr>
      <w:rPr>
        <w:rFonts w:hint="eastAsia"/>
        <w:lang w:val="en-US"/>
      </w:rPr>
    </w:lvl>
    <w:lvl w:ilvl="2">
      <w:start w:val="1"/>
      <w:numFmt w:val="decimal"/>
      <w:suff w:val="nothing"/>
      <w:lvlText w:val="(%3) "/>
      <w:lvlJc w:val="left"/>
      <w:pPr>
        <w:ind w:left="0" w:firstLine="0"/>
      </w:pPr>
      <w:rPr>
        <w:rFonts w:hint="eastAsia"/>
        <w:lang w:val="en-US"/>
      </w:rPr>
    </w:lvl>
    <w:lvl w:ilvl="3">
      <w:start w:val="1"/>
      <w:numFmt w:val="aiueoFullWidth"/>
      <w:suff w:val="nothing"/>
      <w:lvlText w:val="%4 "/>
      <w:lvlJc w:val="left"/>
      <w:pPr>
        <w:ind w:left="0" w:firstLine="0"/>
      </w:pPr>
      <w:rPr>
        <w:rFonts w:hint="eastAsia"/>
        <w:lang w:val="en-US"/>
      </w:rPr>
    </w:lvl>
    <w:lvl w:ilvl="4">
      <w:start w:val="1"/>
      <w:numFmt w:val="decimalEnclosedCircle"/>
      <w:suff w:val="nothing"/>
      <w:lvlText w:val="%5 "/>
      <w:lvlJc w:val="left"/>
      <w:pPr>
        <w:ind w:left="0" w:firstLine="0"/>
      </w:pPr>
      <w:rPr>
        <w:rFonts w:hint="eastAsia"/>
      </w:rPr>
    </w:lvl>
    <w:lvl w:ilvl="5">
      <w:start w:val="1"/>
      <w:numFmt w:val="lowerLetter"/>
      <w:suff w:val="nothing"/>
      <w:lvlText w:val="%6 "/>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81449464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DC"/>
    <w:rsid w:val="00017811"/>
    <w:rsid w:val="00027E08"/>
    <w:rsid w:val="00055467"/>
    <w:rsid w:val="000567E1"/>
    <w:rsid w:val="000617D8"/>
    <w:rsid w:val="00062842"/>
    <w:rsid w:val="000726D7"/>
    <w:rsid w:val="00075408"/>
    <w:rsid w:val="000928AC"/>
    <w:rsid w:val="000B04B8"/>
    <w:rsid w:val="000B2610"/>
    <w:rsid w:val="000C5652"/>
    <w:rsid w:val="000D0C9F"/>
    <w:rsid w:val="000F3BF9"/>
    <w:rsid w:val="001032CE"/>
    <w:rsid w:val="00117396"/>
    <w:rsid w:val="00121480"/>
    <w:rsid w:val="001260B1"/>
    <w:rsid w:val="001262F1"/>
    <w:rsid w:val="001519B1"/>
    <w:rsid w:val="00175DB2"/>
    <w:rsid w:val="00180FE0"/>
    <w:rsid w:val="001C48D1"/>
    <w:rsid w:val="001C6A67"/>
    <w:rsid w:val="001D2D73"/>
    <w:rsid w:val="001D614D"/>
    <w:rsid w:val="001E3045"/>
    <w:rsid w:val="001F5EE6"/>
    <w:rsid w:val="001F7C83"/>
    <w:rsid w:val="00204720"/>
    <w:rsid w:val="00214382"/>
    <w:rsid w:val="00240F7F"/>
    <w:rsid w:val="0024548F"/>
    <w:rsid w:val="00263BCE"/>
    <w:rsid w:val="00272554"/>
    <w:rsid w:val="00274BAA"/>
    <w:rsid w:val="00284005"/>
    <w:rsid w:val="002924E4"/>
    <w:rsid w:val="002C26DE"/>
    <w:rsid w:val="002C7BD7"/>
    <w:rsid w:val="002D3290"/>
    <w:rsid w:val="003003BF"/>
    <w:rsid w:val="00302A41"/>
    <w:rsid w:val="00315871"/>
    <w:rsid w:val="003160E5"/>
    <w:rsid w:val="003258A1"/>
    <w:rsid w:val="003414AE"/>
    <w:rsid w:val="00342A56"/>
    <w:rsid w:val="003430C4"/>
    <w:rsid w:val="00343E5B"/>
    <w:rsid w:val="00345A3D"/>
    <w:rsid w:val="00352289"/>
    <w:rsid w:val="00376688"/>
    <w:rsid w:val="003845A6"/>
    <w:rsid w:val="003A00DB"/>
    <w:rsid w:val="003B1548"/>
    <w:rsid w:val="003C1E32"/>
    <w:rsid w:val="003F4C0A"/>
    <w:rsid w:val="00400F27"/>
    <w:rsid w:val="00410DEA"/>
    <w:rsid w:val="00417147"/>
    <w:rsid w:val="004215CD"/>
    <w:rsid w:val="004307E5"/>
    <w:rsid w:val="004364A2"/>
    <w:rsid w:val="00436C7F"/>
    <w:rsid w:val="00474DDC"/>
    <w:rsid w:val="0048701E"/>
    <w:rsid w:val="004C0DEC"/>
    <w:rsid w:val="004C311C"/>
    <w:rsid w:val="004C59CF"/>
    <w:rsid w:val="004E7E4C"/>
    <w:rsid w:val="00504C83"/>
    <w:rsid w:val="005073BC"/>
    <w:rsid w:val="0054214E"/>
    <w:rsid w:val="00554B3D"/>
    <w:rsid w:val="0057149A"/>
    <w:rsid w:val="005858E3"/>
    <w:rsid w:val="0059111E"/>
    <w:rsid w:val="00593E90"/>
    <w:rsid w:val="005E78CA"/>
    <w:rsid w:val="005E7A89"/>
    <w:rsid w:val="00630F1D"/>
    <w:rsid w:val="006547E1"/>
    <w:rsid w:val="00657702"/>
    <w:rsid w:val="00657C15"/>
    <w:rsid w:val="00662E9F"/>
    <w:rsid w:val="006701E2"/>
    <w:rsid w:val="0068612F"/>
    <w:rsid w:val="00694647"/>
    <w:rsid w:val="006A00FE"/>
    <w:rsid w:val="006A7524"/>
    <w:rsid w:val="006B4B10"/>
    <w:rsid w:val="006C69F6"/>
    <w:rsid w:val="006C72F5"/>
    <w:rsid w:val="006F7E06"/>
    <w:rsid w:val="00751B7C"/>
    <w:rsid w:val="00755918"/>
    <w:rsid w:val="00770BAD"/>
    <w:rsid w:val="0077555F"/>
    <w:rsid w:val="007768A5"/>
    <w:rsid w:val="007A695A"/>
    <w:rsid w:val="007B3CE2"/>
    <w:rsid w:val="007B6529"/>
    <w:rsid w:val="007C4C8E"/>
    <w:rsid w:val="007C5369"/>
    <w:rsid w:val="007C5476"/>
    <w:rsid w:val="007D19DE"/>
    <w:rsid w:val="007E313D"/>
    <w:rsid w:val="007E3D6C"/>
    <w:rsid w:val="007E7C45"/>
    <w:rsid w:val="007F0651"/>
    <w:rsid w:val="00814121"/>
    <w:rsid w:val="00833F13"/>
    <w:rsid w:val="00843E1E"/>
    <w:rsid w:val="008441B0"/>
    <w:rsid w:val="00867A4E"/>
    <w:rsid w:val="00874A32"/>
    <w:rsid w:val="008851A5"/>
    <w:rsid w:val="00885BCA"/>
    <w:rsid w:val="00885D56"/>
    <w:rsid w:val="00892E2E"/>
    <w:rsid w:val="00894415"/>
    <w:rsid w:val="008A30DE"/>
    <w:rsid w:val="008C3594"/>
    <w:rsid w:val="008E7BCE"/>
    <w:rsid w:val="008F221D"/>
    <w:rsid w:val="00901603"/>
    <w:rsid w:val="00902198"/>
    <w:rsid w:val="00902246"/>
    <w:rsid w:val="00905B5B"/>
    <w:rsid w:val="00906D54"/>
    <w:rsid w:val="00934E07"/>
    <w:rsid w:val="00944156"/>
    <w:rsid w:val="0094762C"/>
    <w:rsid w:val="00951C23"/>
    <w:rsid w:val="00970352"/>
    <w:rsid w:val="00970625"/>
    <w:rsid w:val="00972487"/>
    <w:rsid w:val="009728F5"/>
    <w:rsid w:val="00980A40"/>
    <w:rsid w:val="009E492D"/>
    <w:rsid w:val="00A20461"/>
    <w:rsid w:val="00A73D31"/>
    <w:rsid w:val="00AB396D"/>
    <w:rsid w:val="00AB40D4"/>
    <w:rsid w:val="00AB7A89"/>
    <w:rsid w:val="00AC0016"/>
    <w:rsid w:val="00AC1005"/>
    <w:rsid w:val="00AC5FE5"/>
    <w:rsid w:val="00AC6E66"/>
    <w:rsid w:val="00AD76C6"/>
    <w:rsid w:val="00B0194C"/>
    <w:rsid w:val="00B0588E"/>
    <w:rsid w:val="00B149AA"/>
    <w:rsid w:val="00B16F52"/>
    <w:rsid w:val="00B2305F"/>
    <w:rsid w:val="00B269CE"/>
    <w:rsid w:val="00B42422"/>
    <w:rsid w:val="00BA5B33"/>
    <w:rsid w:val="00BB14C8"/>
    <w:rsid w:val="00BE337D"/>
    <w:rsid w:val="00BE75BC"/>
    <w:rsid w:val="00C07B02"/>
    <w:rsid w:val="00C16A5B"/>
    <w:rsid w:val="00C2133E"/>
    <w:rsid w:val="00C50ACC"/>
    <w:rsid w:val="00C50C88"/>
    <w:rsid w:val="00C544D0"/>
    <w:rsid w:val="00C55523"/>
    <w:rsid w:val="00C64230"/>
    <w:rsid w:val="00C726AE"/>
    <w:rsid w:val="00C83668"/>
    <w:rsid w:val="00C83D11"/>
    <w:rsid w:val="00C92CC2"/>
    <w:rsid w:val="00CB68DB"/>
    <w:rsid w:val="00CC2094"/>
    <w:rsid w:val="00CE3201"/>
    <w:rsid w:val="00CF14A6"/>
    <w:rsid w:val="00D12070"/>
    <w:rsid w:val="00D14E3C"/>
    <w:rsid w:val="00D32EA6"/>
    <w:rsid w:val="00D4583F"/>
    <w:rsid w:val="00D54BB0"/>
    <w:rsid w:val="00D71761"/>
    <w:rsid w:val="00D87F3C"/>
    <w:rsid w:val="00D96F40"/>
    <w:rsid w:val="00DB469A"/>
    <w:rsid w:val="00DC00CD"/>
    <w:rsid w:val="00DC29FB"/>
    <w:rsid w:val="00DD2B14"/>
    <w:rsid w:val="00DE7ED1"/>
    <w:rsid w:val="00DF4314"/>
    <w:rsid w:val="00DF77DA"/>
    <w:rsid w:val="00E07A93"/>
    <w:rsid w:val="00E1401A"/>
    <w:rsid w:val="00E21B75"/>
    <w:rsid w:val="00E34BB2"/>
    <w:rsid w:val="00E410AB"/>
    <w:rsid w:val="00E54C86"/>
    <w:rsid w:val="00E61EFE"/>
    <w:rsid w:val="00E75881"/>
    <w:rsid w:val="00E9728F"/>
    <w:rsid w:val="00EC62A3"/>
    <w:rsid w:val="00ED5092"/>
    <w:rsid w:val="00EE1628"/>
    <w:rsid w:val="00EE738A"/>
    <w:rsid w:val="00EF64AB"/>
    <w:rsid w:val="00F06929"/>
    <w:rsid w:val="00F556DC"/>
    <w:rsid w:val="00F63BF2"/>
    <w:rsid w:val="00F72E8B"/>
    <w:rsid w:val="00F95721"/>
    <w:rsid w:val="00FA00AC"/>
    <w:rsid w:val="00FA72C3"/>
    <w:rsid w:val="00FB0FC4"/>
    <w:rsid w:val="00FB3FCC"/>
    <w:rsid w:val="00FC1258"/>
    <w:rsid w:val="00FD306B"/>
    <w:rsid w:val="00FE1B5B"/>
    <w:rsid w:val="01C525DC"/>
    <w:rsid w:val="05F948D4"/>
    <w:rsid w:val="07AB1F88"/>
    <w:rsid w:val="08A14B28"/>
    <w:rsid w:val="0C48199B"/>
    <w:rsid w:val="0D6721B1"/>
    <w:rsid w:val="0E346ECD"/>
    <w:rsid w:val="0FE73124"/>
    <w:rsid w:val="0FF5E513"/>
    <w:rsid w:val="11486716"/>
    <w:rsid w:val="137C894B"/>
    <w:rsid w:val="166A202B"/>
    <w:rsid w:val="16FA1891"/>
    <w:rsid w:val="178FFF9B"/>
    <w:rsid w:val="1A87892B"/>
    <w:rsid w:val="1B703BC8"/>
    <w:rsid w:val="1C48D5E5"/>
    <w:rsid w:val="201565A3"/>
    <w:rsid w:val="206BEDF6"/>
    <w:rsid w:val="20D9A179"/>
    <w:rsid w:val="226CA415"/>
    <w:rsid w:val="2323B2CA"/>
    <w:rsid w:val="23C60FEB"/>
    <w:rsid w:val="265D6F6C"/>
    <w:rsid w:val="270E73E8"/>
    <w:rsid w:val="27FC417D"/>
    <w:rsid w:val="2AD159F2"/>
    <w:rsid w:val="2C535A49"/>
    <w:rsid w:val="2D50BD91"/>
    <w:rsid w:val="2FC6FD2C"/>
    <w:rsid w:val="2FDD0E67"/>
    <w:rsid w:val="3078E920"/>
    <w:rsid w:val="33B901C0"/>
    <w:rsid w:val="3B617C2C"/>
    <w:rsid w:val="3BEA6FC9"/>
    <w:rsid w:val="3C8A305C"/>
    <w:rsid w:val="3CF10F23"/>
    <w:rsid w:val="3D52C0D1"/>
    <w:rsid w:val="3D55BCDB"/>
    <w:rsid w:val="3DD4398B"/>
    <w:rsid w:val="3E6C460B"/>
    <w:rsid w:val="3F17A1E5"/>
    <w:rsid w:val="3F5CBD25"/>
    <w:rsid w:val="40AC14A4"/>
    <w:rsid w:val="427D4E8A"/>
    <w:rsid w:val="43A56EBD"/>
    <w:rsid w:val="47E4A34B"/>
    <w:rsid w:val="48E8DE20"/>
    <w:rsid w:val="496688E4"/>
    <w:rsid w:val="4AC9DB57"/>
    <w:rsid w:val="4B6B015A"/>
    <w:rsid w:val="4CBD9B85"/>
    <w:rsid w:val="4DB247BD"/>
    <w:rsid w:val="4FF94B2C"/>
    <w:rsid w:val="50D4D11E"/>
    <w:rsid w:val="52748F43"/>
    <w:rsid w:val="53ECB6AE"/>
    <w:rsid w:val="551B572F"/>
    <w:rsid w:val="574A92A3"/>
    <w:rsid w:val="5D7991D2"/>
    <w:rsid w:val="5E4BA138"/>
    <w:rsid w:val="5F1A462F"/>
    <w:rsid w:val="5F8D19C4"/>
    <w:rsid w:val="608803F1"/>
    <w:rsid w:val="6210CFFB"/>
    <w:rsid w:val="62DD9DF4"/>
    <w:rsid w:val="6E888391"/>
    <w:rsid w:val="6F741296"/>
    <w:rsid w:val="6FCE2681"/>
    <w:rsid w:val="7399CC6F"/>
    <w:rsid w:val="78FA2018"/>
    <w:rsid w:val="7B0166DC"/>
    <w:rsid w:val="7BA10EA0"/>
    <w:rsid w:val="7CD9D879"/>
    <w:rsid w:val="7D53E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57E1"/>
  <w15:docId w15:val="{AC827229-CF82-0F42-8CA2-08DF5969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styleId="a1" w:default="1">
    <w:name w:val="Default Paragraph Font"/>
    <w:uiPriority w:val="1"/>
    <w:semiHidden/>
    <w:unhideWhenUsed/>
  </w:style>
  <w:style w:type="table" w:styleId="a2" w:default="1">
    <w:name w:val="Normal Table"/>
    <w:uiPriority w:val="99"/>
    <w:semiHidden/>
    <w:unhideWhenUsed/>
    <w:tblPr>
      <w:tblInd w:w="0" w:type="dxa"/>
      <w:tblCellMar>
        <w:top w:w="0" w:type="dxa"/>
        <w:left w:w="108" w:type="dxa"/>
        <w:bottom w:w="0" w:type="dxa"/>
        <w:right w:w="108" w:type="dxa"/>
      </w:tblCellMar>
    </w:tblPr>
  </w:style>
  <w:style w:type="numbering" w:styleId="a3" w:default="1">
    <w:name w:val="No List"/>
    <w:uiPriority w:val="99"/>
    <w:semiHidden/>
    <w:unhideWhenUsed/>
  </w:style>
  <w:style w:type="paragraph" w:styleId="a0">
    <w:name w:val="Body Text"/>
    <w:basedOn w:val="a"/>
    <w:qFormat/>
    <w:pPr>
      <w:spacing w:before="180" w:after="180"/>
    </w:pPr>
  </w:style>
  <w:style w:type="paragraph" w:styleId="FirstParagraph" w:customStyle="1">
    <w:name w:val="First Paragraph"/>
    <w:basedOn w:val="a0"/>
    <w:next w:val="a0"/>
    <w:qFormat/>
  </w:style>
  <w:style w:type="paragraph" w:styleId="Compact" w:customStyle="1">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hAnsiTheme="majorHAnsi" w:eastAsiaTheme="majorEastAsia" w:cstheme="majorBidi"/>
      <w:spacing w:val="-10"/>
      <w:kern w:val="28"/>
      <w:sz w:val="56"/>
      <w:szCs w:val="56"/>
    </w:rPr>
  </w:style>
  <w:style w:type="character" w:styleId="a5" w:customStyle="1">
    <w:name w:val="表題 (文字)"/>
    <w:basedOn w:val="a1"/>
    <w:link w:val="a4"/>
    <w:uiPriority w:val="10"/>
    <w:rsid w:val="00A10FD9"/>
    <w:rPr>
      <w:rFonts w:asciiTheme="majorHAnsi" w:hAnsiTheme="majorHAnsi" w:eastAsiaTheme="majorEastAsia"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styleId="a7" w:customStyle="1">
    <w:name w:val="副題 (文字)"/>
    <w:basedOn w:val="a1"/>
    <w:link w:val="a6"/>
    <w:uiPriority w:val="11"/>
    <w:rsid w:val="00A10FD9"/>
    <w:rPr>
      <w:rFonts w:eastAsiaTheme="majorEastAsia" w:cstheme="majorBidi"/>
      <w:color w:val="595959" w:themeColor="text1" w:themeTint="A6"/>
      <w:spacing w:val="15"/>
      <w:sz w:val="28"/>
      <w:szCs w:val="28"/>
    </w:rPr>
  </w:style>
  <w:style w:type="paragraph" w:styleId="Author" w:customStyle="1">
    <w:name w:val="Author"/>
    <w:next w:val="a0"/>
    <w:qFormat/>
    <w:pPr>
      <w:keepNext/>
      <w:keepLines/>
      <w:jc w:val="center"/>
    </w:pPr>
  </w:style>
  <w:style w:type="paragraph" w:styleId="a8">
    <w:name w:val="Date"/>
    <w:next w:val="a0"/>
    <w:qFormat/>
    <w:pPr>
      <w:keepNext/>
      <w:keepLines/>
      <w:jc w:val="center"/>
    </w:pPr>
  </w:style>
  <w:style w:type="paragraph" w:styleId="AbstractTitle" w:customStyle="1">
    <w:name w:val="Abstract Title"/>
    <w:basedOn w:val="a"/>
    <w:next w:val="Abstract"/>
    <w:qFormat/>
    <w:pPr>
      <w:keepNext/>
      <w:keepLines/>
      <w:spacing w:before="300" w:after="0"/>
      <w:jc w:val="center"/>
    </w:pPr>
    <w:rPr>
      <w:b/>
      <w:sz w:val="20"/>
      <w:szCs w:val="20"/>
    </w:rPr>
  </w:style>
  <w:style w:type="paragraph" w:styleId="Abstract" w:customStyle="1">
    <w:name w:val="Abstract"/>
    <w:basedOn w:val="a"/>
    <w:next w:val="a0"/>
    <w:qFormat/>
    <w:pPr>
      <w:keepNext/>
      <w:keepLines/>
      <w:spacing w:before="100" w:after="300"/>
    </w:pPr>
    <w:rPr>
      <w:sz w:val="20"/>
      <w:szCs w:val="20"/>
    </w:rPr>
  </w:style>
  <w:style w:type="paragraph" w:styleId="a9">
    <w:name w:val="Bibliography"/>
    <w:basedOn w:val="a"/>
    <w:qFormat/>
  </w:style>
  <w:style w:type="character" w:styleId="10" w:customStyle="1">
    <w:name w:val="見出し 1 (文字)"/>
    <w:basedOn w:val="a1"/>
    <w:link w:val="1"/>
    <w:uiPriority w:val="9"/>
    <w:rsid w:val="00A10FD9"/>
    <w:rPr>
      <w:rFonts w:asciiTheme="majorHAnsi" w:hAnsiTheme="majorHAnsi" w:eastAsiaTheme="majorEastAsia" w:cstheme="majorBidi"/>
      <w:color w:val="0F4761" w:themeColor="accent1" w:themeShade="BF"/>
      <w:sz w:val="40"/>
      <w:szCs w:val="40"/>
    </w:rPr>
  </w:style>
  <w:style w:type="character" w:styleId="20" w:customStyle="1">
    <w:name w:val="見出し 2 (文字)"/>
    <w:basedOn w:val="a1"/>
    <w:link w:val="2"/>
    <w:uiPriority w:val="9"/>
    <w:semiHidden/>
    <w:rsid w:val="00A10FD9"/>
    <w:rPr>
      <w:rFonts w:asciiTheme="majorHAnsi" w:hAnsiTheme="majorHAnsi" w:eastAsiaTheme="majorEastAsia" w:cstheme="majorBidi"/>
      <w:color w:val="0F4761" w:themeColor="accent1" w:themeShade="BF"/>
      <w:sz w:val="32"/>
      <w:szCs w:val="32"/>
    </w:rPr>
  </w:style>
  <w:style w:type="character" w:styleId="30" w:customStyle="1">
    <w:name w:val="見出し 3 (文字)"/>
    <w:basedOn w:val="a1"/>
    <w:link w:val="3"/>
    <w:uiPriority w:val="9"/>
    <w:semiHidden/>
    <w:rsid w:val="00A10FD9"/>
    <w:rPr>
      <w:rFonts w:eastAsiaTheme="majorEastAsia" w:cstheme="majorBidi"/>
      <w:color w:val="0F4761" w:themeColor="accent1" w:themeShade="BF"/>
      <w:sz w:val="28"/>
      <w:szCs w:val="28"/>
    </w:rPr>
  </w:style>
  <w:style w:type="character" w:styleId="40" w:customStyle="1">
    <w:name w:val="見出し 4 (文字)"/>
    <w:basedOn w:val="a1"/>
    <w:link w:val="4"/>
    <w:uiPriority w:val="9"/>
    <w:semiHidden/>
    <w:rsid w:val="00A10FD9"/>
    <w:rPr>
      <w:rFonts w:eastAsiaTheme="majorEastAsia" w:cstheme="majorBidi"/>
      <w:i/>
      <w:iCs/>
      <w:color w:val="0F4761" w:themeColor="accent1" w:themeShade="BF"/>
    </w:rPr>
  </w:style>
  <w:style w:type="character" w:styleId="50" w:customStyle="1">
    <w:name w:val="見出し 5 (文字)"/>
    <w:basedOn w:val="a1"/>
    <w:link w:val="5"/>
    <w:uiPriority w:val="9"/>
    <w:semiHidden/>
    <w:rsid w:val="00A10FD9"/>
    <w:rPr>
      <w:rFonts w:eastAsiaTheme="majorEastAsia" w:cstheme="majorBidi"/>
      <w:color w:val="0F4761" w:themeColor="accent1" w:themeShade="BF"/>
    </w:rPr>
  </w:style>
  <w:style w:type="character" w:styleId="60" w:customStyle="1">
    <w:name w:val="見出し 6 (文字)"/>
    <w:basedOn w:val="a1"/>
    <w:link w:val="6"/>
    <w:uiPriority w:val="9"/>
    <w:semiHidden/>
    <w:rsid w:val="00A10FD9"/>
    <w:rPr>
      <w:rFonts w:eastAsiaTheme="majorEastAsia" w:cstheme="majorBidi"/>
      <w:i/>
      <w:iCs/>
      <w:color w:val="595959" w:themeColor="text1" w:themeTint="A6"/>
    </w:rPr>
  </w:style>
  <w:style w:type="character" w:styleId="70" w:customStyle="1">
    <w:name w:val="見出し 7 (文字)"/>
    <w:basedOn w:val="a1"/>
    <w:link w:val="7"/>
    <w:uiPriority w:val="9"/>
    <w:semiHidden/>
    <w:rsid w:val="00A10FD9"/>
    <w:rPr>
      <w:rFonts w:eastAsiaTheme="majorEastAsia" w:cstheme="majorBidi"/>
      <w:color w:val="595959" w:themeColor="text1" w:themeTint="A6"/>
    </w:rPr>
  </w:style>
  <w:style w:type="character" w:styleId="80" w:customStyle="1">
    <w:name w:val="見出し 8 (文字)"/>
    <w:basedOn w:val="a1"/>
    <w:link w:val="8"/>
    <w:uiPriority w:val="9"/>
    <w:semiHidden/>
    <w:rsid w:val="00A10FD9"/>
    <w:rPr>
      <w:rFonts w:eastAsiaTheme="majorEastAsia" w:cstheme="majorBidi"/>
      <w:i/>
      <w:iCs/>
      <w:color w:val="272727" w:themeColor="text1" w:themeTint="D8"/>
    </w:rPr>
  </w:style>
  <w:style w:type="character" w:styleId="90" w:customStyle="1">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styleId="FootnoteBlockText" w:customStyle="1">
    <w:name w:val="Footnote Block Text"/>
    <w:basedOn w:val="ab"/>
    <w:next w:val="ab"/>
    <w:uiPriority w:val="9"/>
    <w:unhideWhenUsed/>
    <w:qFormat/>
    <w:pPr>
      <w:spacing w:before="100" w:after="100"/>
      <w:ind w:left="480" w:right="480"/>
    </w:pPr>
  </w:style>
  <w:style w:type="table" w:styleId="Table" w:customStyle="1">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color="auto" w:sz="0" w:space="0"/>
        </w:tcBorders>
        <w:vAlign w:val="bottom"/>
      </w:tcPr>
    </w:tblStylePr>
  </w:style>
  <w:style w:type="paragraph" w:styleId="DefinitionTerm" w:customStyle="1">
    <w:name w:val="Definition Term"/>
    <w:basedOn w:val="a"/>
    <w:next w:val="Definition"/>
    <w:pPr>
      <w:keepNext/>
      <w:keepLines/>
      <w:spacing w:after="0"/>
    </w:pPr>
    <w:rPr>
      <w:b/>
    </w:rPr>
  </w:style>
  <w:style w:type="paragraph" w:styleId="Definition" w:customStyle="1">
    <w:name w:val="Definition"/>
    <w:basedOn w:val="a"/>
  </w:style>
  <w:style w:type="paragraph" w:styleId="ac">
    <w:name w:val="caption"/>
    <w:basedOn w:val="a"/>
    <w:link w:val="ad"/>
    <w:pPr>
      <w:spacing w:after="120"/>
    </w:pPr>
    <w:rPr>
      <w:i/>
    </w:rPr>
  </w:style>
  <w:style w:type="paragraph" w:styleId="TableCaption" w:customStyle="1">
    <w:name w:val="Table Caption"/>
    <w:basedOn w:val="ac"/>
    <w:pPr>
      <w:keepNext/>
    </w:pPr>
  </w:style>
  <w:style w:type="paragraph" w:styleId="ImageCaption" w:customStyle="1">
    <w:name w:val="Image Caption"/>
    <w:basedOn w:val="ac"/>
  </w:style>
  <w:style w:type="paragraph" w:styleId="Figure" w:customStyle="1">
    <w:name w:val="Figure"/>
    <w:basedOn w:val="a"/>
  </w:style>
  <w:style w:type="paragraph" w:styleId="CaptionedFigure" w:customStyle="1">
    <w:name w:val="Captioned Figure"/>
    <w:basedOn w:val="Figure"/>
    <w:pPr>
      <w:keepNext/>
    </w:pPr>
  </w:style>
  <w:style w:type="character" w:styleId="ad" w:customStyle="1">
    <w:name w:val="図表番号 (文字)"/>
    <w:basedOn w:val="a1"/>
    <w:link w:val="ac"/>
  </w:style>
  <w:style w:type="character" w:styleId="VerbatimChar" w:customStyle="1">
    <w:name w:val="Verbatim Char"/>
    <w:basedOn w:val="ad"/>
    <w:link w:val="SourceCode"/>
    <w:rPr>
      <w:rFonts w:ascii="Consolas" w:hAnsi="Consolas"/>
      <w:sz w:val="22"/>
    </w:rPr>
  </w:style>
  <w:style w:type="character" w:styleId="SectionNumber" w:customStyle="1">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styleId="SourceCode" w:customStyle="1">
    <w:name w:val="Source Code"/>
    <w:basedOn w:val="a"/>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af1">
    <w:name w:val="List Paragraph"/>
    <w:basedOn w:val="a"/>
    <w:rsid w:val="000567E1"/>
    <w:pPr>
      <w:ind w:left="840" w:leftChars="400"/>
    </w:pPr>
  </w:style>
  <w:style w:type="paragraph" w:styleId="af2">
    <w:name w:val="footer"/>
    <w:basedOn w:val="a"/>
    <w:link w:val="af3"/>
    <w:rsid w:val="00E34BB2"/>
    <w:pPr>
      <w:tabs>
        <w:tab w:val="center" w:pos="4252"/>
        <w:tab w:val="right" w:pos="8504"/>
      </w:tabs>
      <w:snapToGrid w:val="0"/>
    </w:pPr>
  </w:style>
  <w:style w:type="character" w:styleId="af3" w:customStyle="1">
    <w:name w:val="フッター (文字)"/>
    <w:basedOn w:val="a1"/>
    <w:link w:val="af2"/>
    <w:rsid w:val="00E34BB2"/>
  </w:style>
  <w:style w:type="character" w:styleId="af4">
    <w:name w:val="page number"/>
    <w:basedOn w:val="a1"/>
    <w:rsid w:val="00E34BB2"/>
  </w:style>
  <w:style w:type="paragraph" w:styleId="af5">
    <w:name w:val="header"/>
    <w:basedOn w:val="a"/>
    <w:link w:val="af6"/>
    <w:rsid w:val="00885BCA"/>
    <w:pPr>
      <w:tabs>
        <w:tab w:val="center" w:pos="4252"/>
        <w:tab w:val="right" w:pos="8504"/>
      </w:tabs>
      <w:snapToGrid w:val="0"/>
    </w:pPr>
  </w:style>
  <w:style w:type="character" w:styleId="af6" w:customStyle="1">
    <w:name w:val="ヘッダー (文字)"/>
    <w:basedOn w:val="a1"/>
    <w:link w:val="af5"/>
    <w:rsid w:val="00885BCA"/>
  </w:style>
  <w:style w:type="paragraph" w:styleId="af7">
    <w:name w:val="Revision"/>
    <w:hidden/>
    <w:rsid w:val="006547E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松本　博幸(印西市)</dc:creator>
  <cp:keywords/>
  <cp:lastModifiedBy>橘髙 浩司（印西市）N</cp:lastModifiedBy>
  <cp:revision>106</cp:revision>
  <cp:lastPrinted>2026-06-27T04:47:00Z</cp:lastPrinted>
  <dcterms:created xsi:type="dcterms:W3CDTF">2026-06-22T01:22:00Z</dcterms:created>
  <dcterms:modified xsi:type="dcterms:W3CDTF">2026-08-17T03:44:13Z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0x0101005B41DDC6475BB74BBFE4DDC707B36EAD</vt:lpwstr>
  </property>
  <property fmtid="{D5CDD505-2E9C-101B-9397-08002B2CF9AE}" pid="3" name="MediaServiceImageTags">
    <vt:lpwstr/>
  </property>
  <property fmtid="{D5CDD505-2E9C-101B-9397-08002B2CF9AE}" pid="4" name="Order">
    <vt:r8>1400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